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CD" w:rsidRPr="005F11A0" w:rsidRDefault="00B617CD" w:rsidP="002D62A9">
      <w:pPr>
        <w:pBdr>
          <w:bottom w:val="double" w:sz="6" w:space="0" w:color="auto"/>
        </w:pBd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F11A0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617CD" w:rsidRPr="005F11A0" w:rsidRDefault="00B617CD" w:rsidP="002D62A9">
      <w:pPr>
        <w:pBdr>
          <w:bottom w:val="double" w:sz="6" w:space="0" w:color="auto"/>
        </w:pBd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sz w:val="28"/>
          <w:szCs w:val="28"/>
        </w:rPr>
        <w:t xml:space="preserve"> ПОСЕЛЕНИЯ</w:t>
      </w:r>
    </w:p>
    <w:p w:rsidR="00B617CD" w:rsidRPr="005F11A0" w:rsidRDefault="00B617CD" w:rsidP="002D62A9">
      <w:pPr>
        <w:pBdr>
          <w:bottom w:val="double" w:sz="6" w:space="0" w:color="auto"/>
        </w:pBd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F11A0">
        <w:rPr>
          <w:rFonts w:ascii="Times New Roman" w:hAnsi="Times New Roman"/>
          <w:sz w:val="28"/>
          <w:szCs w:val="28"/>
        </w:rPr>
        <w:t>НОВОХОПЕРСКОГО МУНИЦИПАЛЬНОГО РАЙОНА</w:t>
      </w:r>
    </w:p>
    <w:p w:rsidR="00B617CD" w:rsidRPr="005F11A0" w:rsidRDefault="00B617CD" w:rsidP="002D62A9">
      <w:pPr>
        <w:pBdr>
          <w:bottom w:val="double" w:sz="6" w:space="0" w:color="auto"/>
        </w:pBd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5F11A0">
        <w:rPr>
          <w:rFonts w:ascii="Times New Roman" w:hAnsi="Times New Roman"/>
          <w:sz w:val="28"/>
          <w:szCs w:val="28"/>
        </w:rPr>
        <w:t>ВОРОНЕЖСКОЙ ОБЛАСТИ</w:t>
      </w:r>
    </w:p>
    <w:p w:rsidR="00B617CD" w:rsidRDefault="00B617CD" w:rsidP="005F11A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617CD" w:rsidRPr="005F11A0" w:rsidRDefault="00B617CD" w:rsidP="002D62A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F11A0">
        <w:rPr>
          <w:rFonts w:ascii="Times New Roman" w:hAnsi="Times New Roman"/>
          <w:sz w:val="28"/>
          <w:szCs w:val="28"/>
        </w:rPr>
        <w:t>ПОСТАНОВЛЕНИЕ</w:t>
      </w:r>
    </w:p>
    <w:p w:rsidR="00B617CD" w:rsidRPr="0044013F" w:rsidRDefault="00B617CD" w:rsidP="00E748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013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26</w:t>
      </w:r>
      <w:r w:rsidRPr="004401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44013F">
        <w:rPr>
          <w:rFonts w:ascii="Times New Roman" w:hAnsi="Times New Roman"/>
          <w:sz w:val="24"/>
          <w:szCs w:val="24"/>
        </w:rPr>
        <w:t xml:space="preserve"> 2018 год       № </w:t>
      </w:r>
      <w:r>
        <w:rPr>
          <w:rFonts w:ascii="Times New Roman" w:hAnsi="Times New Roman"/>
          <w:sz w:val="24"/>
          <w:szCs w:val="24"/>
        </w:rPr>
        <w:t>13</w:t>
      </w:r>
    </w:p>
    <w:p w:rsidR="00B617CD" w:rsidRPr="0044013F" w:rsidRDefault="00B617CD" w:rsidP="00E748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013F">
        <w:rPr>
          <w:rFonts w:ascii="Times New Roman" w:hAnsi="Times New Roman"/>
          <w:sz w:val="24"/>
          <w:szCs w:val="24"/>
        </w:rPr>
        <w:t>с. Троицкое</w:t>
      </w:r>
    </w:p>
    <w:p w:rsidR="00B617CD" w:rsidRPr="0044013F" w:rsidRDefault="00B617CD" w:rsidP="00E748A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53"/>
      </w:tblGrid>
      <w:tr w:rsidR="00B617CD" w:rsidRPr="0044013F" w:rsidTr="001C2605">
        <w:tc>
          <w:tcPr>
            <w:tcW w:w="5353" w:type="dxa"/>
          </w:tcPr>
          <w:p w:rsidR="00B617CD" w:rsidRPr="0044013F" w:rsidRDefault="00B617CD" w:rsidP="001C2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0" w:colLast="0"/>
            <w:r w:rsidRPr="0044013F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 в администрации Троицкого сельского поселения Новохоперского муниципального района</w:t>
            </w:r>
          </w:p>
        </w:tc>
      </w:tr>
      <w:bookmarkEnd w:id="0"/>
    </w:tbl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13F">
        <w:rPr>
          <w:rFonts w:ascii="Times New Roman" w:hAnsi="Times New Roman"/>
          <w:color w:val="000000"/>
          <w:sz w:val="24"/>
          <w:szCs w:val="24"/>
        </w:rPr>
        <w:t>Рассмотрев протест Прокуратуры Новохоперского района от 14.03.2018г. № 2-1-2018 на постановление администрации Троицкого сельского поселения Новохоперского муниципального района Воронежской области от 02.12.2010 г. № 80 «О комиссии по соблюдению требований к служебному поведению муниципальных служащих  и урегулированию конфликта интересов» и с целью приведения в соответствие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служащих и урегулированию конфликта интересов»</w:t>
      </w:r>
      <w:r w:rsidRPr="0044013F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4013F">
        <w:rPr>
          <w:rFonts w:ascii="Times New Roman" w:hAnsi="Times New Roman"/>
          <w:color w:val="000000"/>
          <w:sz w:val="24"/>
          <w:szCs w:val="24"/>
        </w:rPr>
        <w:t>(в ред. Указов Президента РФ от 13.03.2012 </w:t>
      </w:r>
      <w:r w:rsidRPr="0044013F">
        <w:rPr>
          <w:rFonts w:ascii="Times New Roman" w:hAnsi="Times New Roman"/>
          <w:sz w:val="24"/>
          <w:szCs w:val="24"/>
        </w:rPr>
        <w:t>N 297,от</w:t>
      </w:r>
      <w:r w:rsidRPr="0044013F">
        <w:rPr>
          <w:rFonts w:ascii="Times New Roman" w:hAnsi="Times New Roman"/>
          <w:color w:val="000000"/>
          <w:sz w:val="24"/>
          <w:szCs w:val="24"/>
        </w:rPr>
        <w:t xml:space="preserve"> 02.04.2013 </w:t>
      </w:r>
      <w:r w:rsidRPr="0044013F">
        <w:rPr>
          <w:rFonts w:ascii="Times New Roman" w:hAnsi="Times New Roman"/>
          <w:sz w:val="24"/>
          <w:szCs w:val="24"/>
        </w:rPr>
        <w:t>N 309</w:t>
      </w:r>
      <w:r w:rsidRPr="0044013F">
        <w:rPr>
          <w:rFonts w:ascii="Times New Roman" w:hAnsi="Times New Roman"/>
          <w:color w:val="000000"/>
          <w:sz w:val="24"/>
          <w:szCs w:val="24"/>
        </w:rPr>
        <w:t>, от 03.12.2013 </w:t>
      </w:r>
      <w:r w:rsidRPr="0044013F">
        <w:rPr>
          <w:rFonts w:ascii="Times New Roman" w:hAnsi="Times New Roman"/>
          <w:sz w:val="24"/>
          <w:szCs w:val="24"/>
        </w:rPr>
        <w:t>N 878</w:t>
      </w:r>
      <w:r w:rsidRPr="0044013F">
        <w:rPr>
          <w:rFonts w:ascii="Times New Roman" w:hAnsi="Times New Roman"/>
          <w:color w:val="000000"/>
          <w:sz w:val="24"/>
          <w:szCs w:val="24"/>
        </w:rPr>
        <w:t>,от 23.06.2014 </w:t>
      </w:r>
      <w:r w:rsidRPr="0044013F">
        <w:rPr>
          <w:rFonts w:ascii="Times New Roman" w:hAnsi="Times New Roman"/>
          <w:sz w:val="24"/>
          <w:szCs w:val="24"/>
        </w:rPr>
        <w:t>N 453</w:t>
      </w:r>
      <w:r w:rsidRPr="0044013F">
        <w:rPr>
          <w:rFonts w:ascii="Times New Roman" w:hAnsi="Times New Roman"/>
          <w:color w:val="000000"/>
          <w:sz w:val="24"/>
          <w:szCs w:val="24"/>
        </w:rPr>
        <w:t>, от 08.03.2015 </w:t>
      </w:r>
      <w:r w:rsidRPr="0044013F">
        <w:rPr>
          <w:rFonts w:ascii="Times New Roman" w:hAnsi="Times New Roman"/>
          <w:sz w:val="24"/>
          <w:szCs w:val="24"/>
        </w:rPr>
        <w:t>N 120</w:t>
      </w:r>
      <w:r w:rsidRPr="0044013F">
        <w:rPr>
          <w:rFonts w:ascii="Times New Roman" w:hAnsi="Times New Roman"/>
          <w:color w:val="000000"/>
          <w:sz w:val="24"/>
          <w:szCs w:val="24"/>
        </w:rPr>
        <w:t>, от 22.12.2015</w:t>
      </w:r>
      <w:r w:rsidRPr="0044013F">
        <w:rPr>
          <w:rFonts w:ascii="Times New Roman" w:hAnsi="Times New Roman"/>
          <w:sz w:val="24"/>
          <w:szCs w:val="24"/>
        </w:rPr>
        <w:t>N650</w:t>
      </w:r>
      <w:r w:rsidRPr="0044013F">
        <w:rPr>
          <w:rFonts w:ascii="Times New Roman" w:hAnsi="Times New Roman"/>
          <w:color w:val="000000"/>
          <w:sz w:val="24"/>
          <w:szCs w:val="24"/>
        </w:rPr>
        <w:t>,от 19.09.2017 </w:t>
      </w:r>
      <w:r w:rsidRPr="0044013F">
        <w:rPr>
          <w:rFonts w:ascii="Times New Roman" w:hAnsi="Times New Roman"/>
          <w:sz w:val="24"/>
          <w:szCs w:val="24"/>
        </w:rPr>
        <w:t>N 431</w:t>
      </w:r>
      <w:r w:rsidRPr="0044013F">
        <w:rPr>
          <w:rFonts w:ascii="Times New Roman" w:hAnsi="Times New Roman"/>
          <w:color w:val="000000"/>
          <w:sz w:val="24"/>
          <w:szCs w:val="24"/>
        </w:rPr>
        <w:t>), администрация Троицкого сельского поселения Новохоперского муниципального района </w:t>
      </w: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7CD" w:rsidRPr="0044013F" w:rsidRDefault="00B617CD" w:rsidP="002D62A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13F">
        <w:rPr>
          <w:rFonts w:ascii="Times New Roman" w:hAnsi="Times New Roman"/>
          <w:b/>
          <w:sz w:val="28"/>
          <w:szCs w:val="28"/>
        </w:rPr>
        <w:t>ПОСТАНОВЛЯЕТ:</w:t>
      </w: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13F">
        <w:rPr>
          <w:rFonts w:ascii="Times New Roman" w:hAnsi="Times New Roman"/>
          <w:color w:val="000000"/>
          <w:sz w:val="24"/>
          <w:szCs w:val="24"/>
        </w:rP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Троицкого сельского поселения Новохоперского муниципального района согласно приложения.</w:t>
      </w: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13F">
        <w:rPr>
          <w:rFonts w:ascii="Times New Roman" w:hAnsi="Times New Roman"/>
          <w:color w:val="000000"/>
          <w:sz w:val="24"/>
          <w:szCs w:val="24"/>
        </w:rPr>
        <w:t>2. Считать утратившими силу постановление администрации Троицкого сельского поселения Новохоперского муниципального района от 02.12.2010 г. № 80 «О комиссии по соблюдению требований к служебному поведению муниципальных служащих  и урегулированию конфликта интересов»;</w:t>
      </w: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13F">
        <w:rPr>
          <w:rFonts w:ascii="Times New Roman" w:hAnsi="Times New Roman"/>
          <w:color w:val="000000"/>
          <w:sz w:val="24"/>
          <w:szCs w:val="24"/>
        </w:rPr>
        <w:t>3. Настоящее постановление подлежит обнародованию.</w:t>
      </w: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013F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собой. 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617CD" w:rsidRPr="0044013F" w:rsidTr="001C2605">
        <w:tc>
          <w:tcPr>
            <w:tcW w:w="4785" w:type="dxa"/>
          </w:tcPr>
          <w:p w:rsidR="00B617CD" w:rsidRPr="0044013F" w:rsidRDefault="00B617CD" w:rsidP="001C2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13F">
              <w:rPr>
                <w:rFonts w:ascii="Times New Roman" w:hAnsi="Times New Roman"/>
                <w:color w:val="000000"/>
                <w:sz w:val="24"/>
                <w:szCs w:val="24"/>
              </w:rPr>
              <w:t>Глава Троицкого</w:t>
            </w:r>
          </w:p>
          <w:p w:rsidR="00B617CD" w:rsidRPr="0044013F" w:rsidRDefault="00B617CD" w:rsidP="001C26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13F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</w:tcPr>
          <w:p w:rsidR="00B617CD" w:rsidRPr="0044013F" w:rsidRDefault="00B617CD" w:rsidP="001C260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7CD" w:rsidRPr="0044013F" w:rsidRDefault="00B617CD" w:rsidP="001C260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В.В.Лабыкина</w:t>
            </w:r>
          </w:p>
        </w:tc>
      </w:tr>
    </w:tbl>
    <w:p w:rsidR="00B617CD" w:rsidRPr="0044013F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7CD" w:rsidRPr="005F11A0" w:rsidRDefault="00B617CD" w:rsidP="0044013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013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617CD" w:rsidRPr="005F11A0" w:rsidRDefault="00B617CD" w:rsidP="002D62A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B617CD" w:rsidRPr="005F11A0" w:rsidRDefault="00B617CD" w:rsidP="00E748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B617CD" w:rsidRPr="005F11A0" w:rsidRDefault="00B617CD" w:rsidP="00E748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Троицкого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B617CD" w:rsidRPr="005F11A0" w:rsidRDefault="00B617CD" w:rsidP="00E748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5F11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F11A0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5F11A0">
        <w:rPr>
          <w:rFonts w:ascii="Times New Roman" w:hAnsi="Times New Roman"/>
          <w:color w:val="000000"/>
          <w:sz w:val="28"/>
          <w:szCs w:val="28"/>
        </w:rPr>
        <w:t>.№</w:t>
      </w:r>
      <w:r>
        <w:rPr>
          <w:rFonts w:ascii="Times New Roman" w:hAnsi="Times New Roman"/>
          <w:color w:val="000000"/>
          <w:sz w:val="28"/>
          <w:szCs w:val="28"/>
        </w:rPr>
        <w:t>13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 </w:t>
      </w:r>
    </w:p>
    <w:p w:rsidR="00B617CD" w:rsidRPr="005F11A0" w:rsidRDefault="00B617CD" w:rsidP="002D62A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B617CD" w:rsidRPr="005F11A0" w:rsidRDefault="00B617CD" w:rsidP="00E74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B617CD" w:rsidRPr="005F11A0" w:rsidRDefault="00B617CD" w:rsidP="00E74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Новохоперского муниципального района</w:t>
      </w:r>
    </w:p>
    <w:p w:rsidR="00B617CD" w:rsidRPr="005F11A0" w:rsidRDefault="00B617CD" w:rsidP="00E74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комиссия) образуемая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Новохоперского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F11A0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5F11A0">
        <w:rPr>
          <w:rFonts w:ascii="Times New Roman" w:hAnsi="Times New Roman"/>
          <w:color w:val="000000"/>
          <w:sz w:val="28"/>
          <w:szCs w:val="28"/>
        </w:rPr>
        <w:t>. N 273-ФЗ "О противодействии коррупции", 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 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2. Комиссии в своей деятельности руководствуются </w:t>
      </w:r>
      <w:r w:rsidRPr="005F11A0">
        <w:rPr>
          <w:rFonts w:ascii="Times New Roman" w:hAnsi="Times New Roman"/>
          <w:sz w:val="28"/>
          <w:szCs w:val="28"/>
        </w:rPr>
        <w:t>Конституцией</w:t>
      </w:r>
      <w:r w:rsidRPr="005F11A0">
        <w:rPr>
          <w:rFonts w:ascii="Times New Roman" w:hAnsi="Times New Roman"/>
          <w:color w:val="000000"/>
          <w:sz w:val="28"/>
          <w:szCs w:val="28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 нормативными правовыми актами Воронежской области и муниципальными правовыми актами и настоящим Положением.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3. Основной задачей комиссии является содействие муниципальным органам: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в осуществлении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муниципальном органе мер по предупреждению коррупции.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рассматриваются комиссией при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поселения. Порядок формирования и деятельности комиссии, а так же её состав определяются главой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в соответствии с настоящим Положением.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6. Комиссия образуется распоряжением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Троицкого сельского </w:t>
      </w:r>
      <w:r w:rsidRPr="005F11A0">
        <w:rPr>
          <w:rFonts w:ascii="Times New Roman" w:hAnsi="Times New Roman"/>
          <w:color w:val="000000"/>
          <w:sz w:val="28"/>
          <w:szCs w:val="28"/>
        </w:rPr>
        <w:t>поселения Новохоперского муниципального района. Указанным актом утверждаются состав комиссии и порядок ее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В состав комиссии входят председатель комиссии, его заместитель, 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7. В состав комиссии входят: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- 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(председатель комиссии), муниципальные служащие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поселения;- депутаты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8. Глава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Новохоперского муниципального района может принять решение о включении в состав комиссии: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представителя общественной организации ветеранов, созданной на территории 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б) представителя профсоюзной организации, действующей в установленном порядке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в) 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9. Лица, указанные в пункте 8 настоящего Положения, включаются в состав комиссии в установленном порядке по согласованию на основании запроса главы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поселения. Согласование осуществляется в 10-дневный срок со дня получения запроса.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10. Число членов комиссии, не замещающих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должно составлять не менее одной четверти от общего числа членов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11. В заседании комиссии с правом совещательного голоса участвуют: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12.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недопустимо.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14. Основаниями для проведения заседания комиссии являются: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а) представление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нормативными правовыми актами Российской Федерации (приложение № 7 к Закону Воронежской области от 28.12.2007 № 175-ОЗ «О муниципальной службе в Воронежской области»)</w:t>
      </w:r>
      <w:r w:rsidRPr="005F11A0">
        <w:rPr>
          <w:rFonts w:ascii="Times New Roman" w:hAnsi="Times New Roman"/>
          <w:color w:val="FF0000"/>
          <w:sz w:val="28"/>
          <w:szCs w:val="28"/>
        </w:rPr>
        <w:t> </w:t>
      </w:r>
      <w:r w:rsidRPr="005F11A0">
        <w:rPr>
          <w:rFonts w:ascii="Times New Roman" w:hAnsi="Times New Roman"/>
          <w:color w:val="000000"/>
          <w:sz w:val="28"/>
          <w:szCs w:val="28"/>
        </w:rPr>
        <w:t>свидетельствующих: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- о представлении муниципальным служащим недостоверных или неполных сведений,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б) поступившее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поселения:- обращение гражданина, замещавшего должность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включенную в перечень должностей, утвержденный муниципальным нормативным правовым актом,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- заявление муниципального служащего о невозможности выполнить требования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sz w:val="28"/>
          <w:szCs w:val="28"/>
        </w:rPr>
        <w:t>закона</w:t>
      </w:r>
      <w:r w:rsidRPr="005F11A0">
        <w:rPr>
          <w:rFonts w:ascii="Times New Roman" w:hAnsi="Times New Roman"/>
          <w:color w:val="00000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в) представление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г) представление главой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r w:rsidRPr="005F11A0">
        <w:rPr>
          <w:rFonts w:ascii="Times New Roman" w:hAnsi="Times New Roman"/>
          <w:sz w:val="28"/>
          <w:szCs w:val="28"/>
        </w:rPr>
        <w:t>частью 1 статьи 3</w:t>
      </w:r>
      <w:r w:rsidRPr="005F11A0">
        <w:rPr>
          <w:rFonts w:ascii="Times New Roman" w:hAnsi="Times New Roman"/>
          <w:color w:val="000000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д) поступившее в соответствии с </w:t>
      </w:r>
      <w:r w:rsidRPr="005F11A0">
        <w:rPr>
          <w:rFonts w:ascii="Times New Roman" w:hAnsi="Times New Roman"/>
          <w:sz w:val="28"/>
          <w:szCs w:val="28"/>
        </w:rPr>
        <w:t>частью 4 статьи 12</w:t>
      </w:r>
      <w:r w:rsidRPr="005F11A0">
        <w:rPr>
          <w:rFonts w:ascii="Times New Roman" w:hAnsi="Times New Roman"/>
          <w:color w:val="000000"/>
          <w:sz w:val="28"/>
          <w:szCs w:val="28"/>
        </w:rPr>
        <w:t> Федерального закона от 25 декабря 2008 г. N 273-ФЗ "О противодействии коррупции" и </w:t>
      </w:r>
      <w:r w:rsidRPr="005F11A0">
        <w:rPr>
          <w:rFonts w:ascii="Times New Roman" w:hAnsi="Times New Roman"/>
          <w:sz w:val="28"/>
          <w:szCs w:val="28"/>
        </w:rPr>
        <w:t>статьей 64.1</w:t>
      </w:r>
      <w:r w:rsidRPr="005F11A0">
        <w:rPr>
          <w:rFonts w:ascii="Times New Roman" w:hAnsi="Times New Roman"/>
          <w:color w:val="000000"/>
          <w:sz w:val="28"/>
          <w:szCs w:val="28"/>
        </w:rPr>
        <w:t> 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15.1. Обращение, указанное в абзаце первом подпункта "б" пункта 14 настоящего Положения, подается гражданином, замещавшим должность муниципальной службы в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поселения. </w:t>
      </w:r>
    </w:p>
    <w:p w:rsidR="00B617CD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 Комиссией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15.2. Обращение, указанное в абзаце первом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15.3. Уведомление, указанное в подпункте «д» пункта 14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</w:t>
      </w:r>
      <w:r w:rsidRPr="005F11A0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> поселения,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sz w:val="28"/>
          <w:szCs w:val="28"/>
        </w:rPr>
        <w:t>статьи 12</w:t>
      </w:r>
      <w:r w:rsidRPr="005F11A0">
        <w:rPr>
          <w:rFonts w:ascii="Times New Roman" w:hAnsi="Times New Roman"/>
          <w:color w:val="000000"/>
          <w:sz w:val="28"/>
          <w:szCs w:val="28"/>
        </w:rPr>
        <w:t> Федерального закона от 25 декабря 2008 г. N 273-ФЗ "О противодействии коррупции".</w:t>
      </w:r>
      <w:bookmarkStart w:id="1" w:name="Par60"/>
      <w:bookmarkEnd w:id="1"/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15.4. Уведомление, указанное в абзаце 5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15.5.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15.6. Мотивированные заключения, предусмотренные пунктами 15.1, 15.3, 15.4 настоящего Положения, должны содержать: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подпункта «д» пункта 14 настоящего Положения;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14 настоящего Положения, а также рекомендации для принятия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16. Председатель комиссии при поступлении к нему в порядке, предусмотренном нормативным правовым актом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Троицкого сельского </w:t>
      </w:r>
      <w:r w:rsidRPr="005F11A0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, информации, содержащей основания для проведения заседания комиссии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16.1. Заседание комиссии по рассмотрению заявлений, указанного в абзаце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 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19.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20.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 требований к служебному поведению,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являются достоверными и полными;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 </w:t>
      </w:r>
      <w:r w:rsidRPr="005F11A0">
        <w:rPr>
          <w:rFonts w:ascii="Times New Roman" w:hAnsi="Times New Roman"/>
          <w:sz w:val="28"/>
          <w:szCs w:val="28"/>
        </w:rPr>
        <w:t xml:space="preserve">названного в подпункте "а" настоящего пункта, 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sz w:val="28"/>
          <w:szCs w:val="28"/>
        </w:rPr>
        <w:t xml:space="preserve"> поселе</w:t>
      </w:r>
      <w:r w:rsidRPr="005F11A0">
        <w:rPr>
          <w:rFonts w:ascii="Times New Roman" w:hAnsi="Times New Roman"/>
          <w:color w:val="000000"/>
          <w:sz w:val="28"/>
          <w:szCs w:val="28"/>
        </w:rPr>
        <w:t>ния применить к муниципальному служащему конкретную меру ответственности.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21.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23.1. По итогам рассмотрения вопроса, указанного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"г"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 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 признать, что сведения, представленные муниципальным служащим в соответствии с </w:t>
      </w:r>
      <w:r w:rsidRPr="005F11A0">
        <w:rPr>
          <w:rFonts w:ascii="Times New Roman" w:hAnsi="Times New Roman"/>
          <w:sz w:val="28"/>
          <w:szCs w:val="28"/>
        </w:rPr>
        <w:t>частью 1 статьи 3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r w:rsidRPr="005F11A0">
        <w:rPr>
          <w:rFonts w:ascii="Times New Roman" w:hAnsi="Times New Roman"/>
          <w:sz w:val="28"/>
          <w:szCs w:val="28"/>
        </w:rPr>
        <w:t>закона</w:t>
      </w:r>
      <w:r w:rsidRPr="005F11A0">
        <w:rPr>
          <w:rFonts w:ascii="Times New Roman" w:hAnsi="Times New Roman"/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 </w:t>
      </w:r>
      <w:r w:rsidRPr="005F11A0">
        <w:rPr>
          <w:rFonts w:ascii="Times New Roman" w:hAnsi="Times New Roman"/>
          <w:sz w:val="28"/>
          <w:szCs w:val="28"/>
        </w:rPr>
        <w:t>закона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 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> поселения принять меры по урегулированию конфликта интересов или по недопущению его возникновения;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" w:name="Par115"/>
      <w:bookmarkEnd w:id="2"/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одно из следующих решений: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11A0">
        <w:rPr>
          <w:rFonts w:ascii="Times New Roman" w:hAnsi="Times New Roman"/>
          <w:color w:val="000000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Pr="005F11A0">
        <w:rPr>
          <w:rFonts w:ascii="Times New Roman" w:hAnsi="Times New Roman"/>
          <w:sz w:val="28"/>
          <w:szCs w:val="28"/>
        </w:rPr>
        <w:t>статьи 12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Троицкого сельского </w:t>
      </w:r>
      <w:r w:rsidRPr="005F11A0">
        <w:rPr>
          <w:rFonts w:ascii="Times New Roman" w:hAnsi="Times New Roman"/>
          <w:color w:val="000000"/>
          <w:sz w:val="28"/>
          <w:szCs w:val="28"/>
        </w:rPr>
        <w:t>поселения проинформировать об указанных обстоятельствах органы прокуратуры и уведомившую организацию.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25.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решений или поручений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которые в установленном порядке представляются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на рассмотрение.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рассмотрения, указанного в абзаце втором подпункта "б" пункта 14 настоящего Положения, для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29. В протоколе заседания комиссии указываются: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д) фамилии, имена, отчества выступивших на заседании и краткое изложение их выступлений;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е) источник информации, содержащий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ж) другие сведения;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з) результаты голосования;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и) решение и обоснование его принятия.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31. Копии протокола заседания комиссии в 7-дневный срок со дня заседания представляются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32. Глава 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обязан рассмотреть протокол заседания комиссии и вправе учесть 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О рассмотрении рекомендаций комиссии и принятом решении глава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оглашается на ближайшем заседании комиссии и принимается к сведению без обсуждения.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17CD" w:rsidRPr="005F11A0" w:rsidRDefault="00B617CD" w:rsidP="00E748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2 полпункта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17CD" w:rsidRPr="005F11A0" w:rsidRDefault="00B617CD" w:rsidP="00EE0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A0">
        <w:rPr>
          <w:rFonts w:ascii="Times New Roman" w:hAnsi="Times New Roman"/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лицом, ответственным за кадровую работу в администрации </w:t>
      </w:r>
      <w:r>
        <w:rPr>
          <w:rFonts w:ascii="Times New Roman" w:hAnsi="Times New Roman"/>
          <w:color w:val="000000"/>
          <w:sz w:val="28"/>
          <w:szCs w:val="28"/>
        </w:rPr>
        <w:t>Троицкого сельского</w:t>
      </w:r>
      <w:r w:rsidRPr="005F11A0">
        <w:rPr>
          <w:rFonts w:ascii="Times New Roman" w:hAnsi="Times New Roman"/>
          <w:color w:val="000000"/>
          <w:sz w:val="28"/>
          <w:szCs w:val="28"/>
        </w:rPr>
        <w:t xml:space="preserve"> поселения. </w:t>
      </w:r>
    </w:p>
    <w:sectPr w:rsidR="00B617CD" w:rsidRPr="005F11A0" w:rsidSect="0041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27A"/>
    <w:rsid w:val="00050A77"/>
    <w:rsid w:val="000D6B1B"/>
    <w:rsid w:val="00111E07"/>
    <w:rsid w:val="001C2605"/>
    <w:rsid w:val="001F4831"/>
    <w:rsid w:val="001F5CC3"/>
    <w:rsid w:val="00270A2E"/>
    <w:rsid w:val="00280293"/>
    <w:rsid w:val="00284C14"/>
    <w:rsid w:val="0028797E"/>
    <w:rsid w:val="002D3769"/>
    <w:rsid w:val="002D62A9"/>
    <w:rsid w:val="002D7D19"/>
    <w:rsid w:val="002F2764"/>
    <w:rsid w:val="00355845"/>
    <w:rsid w:val="00386E19"/>
    <w:rsid w:val="00416FBB"/>
    <w:rsid w:val="0044013F"/>
    <w:rsid w:val="004545CC"/>
    <w:rsid w:val="004748AA"/>
    <w:rsid w:val="004E7BB1"/>
    <w:rsid w:val="00510491"/>
    <w:rsid w:val="005215B8"/>
    <w:rsid w:val="00581479"/>
    <w:rsid w:val="005C5312"/>
    <w:rsid w:val="005F11A0"/>
    <w:rsid w:val="00614BD2"/>
    <w:rsid w:val="0066513C"/>
    <w:rsid w:val="0067227A"/>
    <w:rsid w:val="006A61BF"/>
    <w:rsid w:val="00753B8B"/>
    <w:rsid w:val="00784176"/>
    <w:rsid w:val="007B7E63"/>
    <w:rsid w:val="008D02C9"/>
    <w:rsid w:val="0095522B"/>
    <w:rsid w:val="00970231"/>
    <w:rsid w:val="00987101"/>
    <w:rsid w:val="00A33619"/>
    <w:rsid w:val="00A90C6C"/>
    <w:rsid w:val="00AC3F54"/>
    <w:rsid w:val="00B617CD"/>
    <w:rsid w:val="00C666B5"/>
    <w:rsid w:val="00CF7BD0"/>
    <w:rsid w:val="00D41191"/>
    <w:rsid w:val="00D55559"/>
    <w:rsid w:val="00DC137F"/>
    <w:rsid w:val="00E376EB"/>
    <w:rsid w:val="00E748AB"/>
    <w:rsid w:val="00E80BEF"/>
    <w:rsid w:val="00EE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1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7227A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2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DefaultParagraphFont"/>
    <w:uiPriority w:val="99"/>
    <w:rsid w:val="0067227A"/>
    <w:rPr>
      <w:rFonts w:cs="Times New Roman"/>
    </w:rPr>
  </w:style>
  <w:style w:type="character" w:customStyle="1" w:styleId="consplusnormal">
    <w:name w:val="consplusnormal"/>
    <w:basedOn w:val="DefaultParagraphFont"/>
    <w:uiPriority w:val="99"/>
    <w:rsid w:val="0067227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22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722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link w:val="ConsPlusNormal1"/>
    <w:uiPriority w:val="99"/>
    <w:rsid w:val="00753B8B"/>
    <w:pPr>
      <w:widowControl w:val="0"/>
      <w:autoSpaceDE w:val="0"/>
      <w:autoSpaceDN w:val="0"/>
    </w:pPr>
  </w:style>
  <w:style w:type="character" w:customStyle="1" w:styleId="ConsPlusNormal1">
    <w:name w:val="ConsPlusNormal Знак"/>
    <w:link w:val="ConsPlusNormal0"/>
    <w:uiPriority w:val="99"/>
    <w:locked/>
    <w:rsid w:val="00753B8B"/>
    <w:rPr>
      <w:sz w:val="22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753B8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53B8B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rsid w:val="007841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7BD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14</Pages>
  <Words>5078</Words>
  <Characters>28948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SecretarLat</dc:creator>
  <cp:keywords/>
  <dc:description/>
  <cp:lastModifiedBy>Admin</cp:lastModifiedBy>
  <cp:revision>7</cp:revision>
  <cp:lastPrinted>2018-03-30T14:07:00Z</cp:lastPrinted>
  <dcterms:created xsi:type="dcterms:W3CDTF">2018-03-25T18:14:00Z</dcterms:created>
  <dcterms:modified xsi:type="dcterms:W3CDTF">2018-03-30T14:07:00Z</dcterms:modified>
</cp:coreProperties>
</file>