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D9" w:rsidRPr="00A262D9" w:rsidRDefault="001C2D65" w:rsidP="00A262D9">
      <w:pPr>
        <w:spacing w:after="0" w:line="360" w:lineRule="auto"/>
        <w:jc w:val="center"/>
        <w:rPr>
          <w:rFonts w:ascii="Times New Roman" w:hAnsi="Times New Roman" w:cs="Times New Roman"/>
          <w:sz w:val="28"/>
          <w:szCs w:val="28"/>
        </w:rPr>
      </w:pPr>
      <w:r w:rsidRPr="00A262D9">
        <w:rPr>
          <w:rFonts w:ascii="Times New Roman" w:hAnsi="Times New Roman" w:cs="Times New Roman"/>
          <w:sz w:val="28"/>
          <w:szCs w:val="28"/>
        </w:rPr>
        <w:t>Уважаемые</w:t>
      </w:r>
      <w:r w:rsidR="00A262D9" w:rsidRPr="00A262D9">
        <w:rPr>
          <w:rFonts w:ascii="Times New Roman" w:hAnsi="Times New Roman" w:cs="Times New Roman"/>
          <w:sz w:val="28"/>
          <w:szCs w:val="28"/>
        </w:rPr>
        <w:t xml:space="preserve"> жители поселения, депутаты</w:t>
      </w:r>
      <w:r w:rsidR="00A262D9">
        <w:rPr>
          <w:rFonts w:ascii="Times New Roman" w:hAnsi="Times New Roman" w:cs="Times New Roman"/>
          <w:sz w:val="28"/>
          <w:szCs w:val="28"/>
        </w:rPr>
        <w:t>,</w:t>
      </w:r>
      <w:r w:rsidR="006E68DB">
        <w:rPr>
          <w:rFonts w:ascii="Times New Roman" w:hAnsi="Times New Roman" w:cs="Times New Roman"/>
          <w:sz w:val="28"/>
          <w:szCs w:val="28"/>
        </w:rPr>
        <w:t xml:space="preserve"> </w:t>
      </w:r>
      <w:r w:rsidR="00E0144A">
        <w:rPr>
          <w:rFonts w:ascii="Times New Roman" w:hAnsi="Times New Roman" w:cs="Times New Roman"/>
          <w:sz w:val="28"/>
          <w:szCs w:val="28"/>
        </w:rPr>
        <w:t>присутствующие</w:t>
      </w:r>
      <w:r w:rsidR="00A262D9" w:rsidRPr="00A262D9">
        <w:rPr>
          <w:rFonts w:ascii="Times New Roman" w:hAnsi="Times New Roman" w:cs="Times New Roman"/>
          <w:sz w:val="28"/>
          <w:szCs w:val="28"/>
        </w:rPr>
        <w:t>!</w:t>
      </w:r>
    </w:p>
    <w:p w:rsidR="001C2D65" w:rsidRPr="00A262D9" w:rsidRDefault="001C2D65" w:rsidP="00A262D9">
      <w:pPr>
        <w:spacing w:after="0" w:line="360" w:lineRule="auto"/>
        <w:jc w:val="both"/>
        <w:rPr>
          <w:rFonts w:ascii="Times New Roman" w:hAnsi="Times New Roman" w:cs="Times New Roman"/>
          <w:sz w:val="28"/>
          <w:szCs w:val="28"/>
        </w:rPr>
      </w:pPr>
      <w:r w:rsidRPr="00A262D9">
        <w:rPr>
          <w:rFonts w:ascii="Times New Roman" w:hAnsi="Times New Roman" w:cs="Times New Roman"/>
          <w:sz w:val="28"/>
          <w:szCs w:val="28"/>
        </w:rPr>
        <w:t> </w:t>
      </w:r>
    </w:p>
    <w:p w:rsidR="001C2D65" w:rsidRPr="00A262D9" w:rsidRDefault="001C2D65" w:rsidP="00A262D9">
      <w:pPr>
        <w:spacing w:after="0" w:line="360" w:lineRule="auto"/>
        <w:jc w:val="both"/>
        <w:rPr>
          <w:rFonts w:ascii="Times New Roman" w:hAnsi="Times New Roman" w:cs="Times New Roman"/>
          <w:sz w:val="28"/>
          <w:szCs w:val="28"/>
        </w:rPr>
      </w:pPr>
      <w:r w:rsidRPr="00A262D9">
        <w:rPr>
          <w:rFonts w:ascii="Times New Roman" w:hAnsi="Times New Roman" w:cs="Times New Roman"/>
          <w:sz w:val="28"/>
          <w:szCs w:val="28"/>
        </w:rPr>
        <w:t>Я представл</w:t>
      </w:r>
      <w:r w:rsidR="00E0144A">
        <w:rPr>
          <w:rFonts w:ascii="Times New Roman" w:hAnsi="Times New Roman" w:cs="Times New Roman"/>
          <w:sz w:val="28"/>
          <w:szCs w:val="28"/>
        </w:rPr>
        <w:t>я</w:t>
      </w:r>
      <w:r w:rsidRPr="00A262D9">
        <w:rPr>
          <w:rFonts w:ascii="Times New Roman" w:hAnsi="Times New Roman" w:cs="Times New Roman"/>
          <w:sz w:val="28"/>
          <w:szCs w:val="28"/>
        </w:rPr>
        <w:t xml:space="preserve">ю вам отчет </w:t>
      </w:r>
      <w:r w:rsidR="00937A6F" w:rsidRPr="00A262D9">
        <w:rPr>
          <w:rFonts w:ascii="Times New Roman" w:hAnsi="Times New Roman" w:cs="Times New Roman"/>
          <w:sz w:val="28"/>
          <w:szCs w:val="28"/>
        </w:rPr>
        <w:t>об итогах социально-экономического развития Троиц</w:t>
      </w:r>
      <w:r w:rsidR="007A3C66">
        <w:rPr>
          <w:rFonts w:ascii="Times New Roman" w:hAnsi="Times New Roman" w:cs="Times New Roman"/>
          <w:sz w:val="28"/>
          <w:szCs w:val="28"/>
        </w:rPr>
        <w:t>кого сельского поселения за 2017</w:t>
      </w:r>
      <w:r w:rsidR="00937A6F" w:rsidRPr="00A262D9">
        <w:rPr>
          <w:rFonts w:ascii="Times New Roman" w:hAnsi="Times New Roman" w:cs="Times New Roman"/>
          <w:sz w:val="28"/>
          <w:szCs w:val="28"/>
        </w:rPr>
        <w:t xml:space="preserve"> год</w:t>
      </w:r>
      <w:r w:rsidRPr="00A262D9">
        <w:rPr>
          <w:rFonts w:ascii="Times New Roman" w:hAnsi="Times New Roman" w:cs="Times New Roman"/>
          <w:sz w:val="28"/>
          <w:szCs w:val="28"/>
        </w:rPr>
        <w:t xml:space="preserve">, в котором постараюсь отразить деятельность администрации, обозначить проблемные вопросы и пути их решения. Такая форма взаимодействия с </w:t>
      </w:r>
      <w:r w:rsidR="00937A6F" w:rsidRPr="00A262D9">
        <w:rPr>
          <w:rFonts w:ascii="Times New Roman" w:hAnsi="Times New Roman" w:cs="Times New Roman"/>
          <w:sz w:val="28"/>
          <w:szCs w:val="28"/>
        </w:rPr>
        <w:t xml:space="preserve">депутатами, </w:t>
      </w:r>
      <w:r w:rsidRPr="00A262D9">
        <w:rPr>
          <w:rFonts w:ascii="Times New Roman" w:hAnsi="Times New Roman" w:cs="Times New Roman"/>
          <w:sz w:val="28"/>
          <w:szCs w:val="28"/>
        </w:rPr>
        <w:t xml:space="preserve">общественностью, жителями, </w:t>
      </w:r>
      <w:r w:rsidR="00937A6F" w:rsidRPr="00A262D9">
        <w:rPr>
          <w:rFonts w:ascii="Times New Roman" w:hAnsi="Times New Roman" w:cs="Times New Roman"/>
          <w:sz w:val="28"/>
          <w:szCs w:val="28"/>
        </w:rPr>
        <w:t xml:space="preserve">предусмотрена законодательством и, </w:t>
      </w:r>
      <w:r w:rsidRPr="00A262D9">
        <w:rPr>
          <w:rFonts w:ascii="Times New Roman" w:hAnsi="Times New Roman" w:cs="Times New Roman"/>
          <w:sz w:val="28"/>
          <w:szCs w:val="28"/>
        </w:rPr>
        <w:t>на мой взгляд, очень важна и эффективна. Сегодняшний уровень социально-экономического развития поселения – это итог совместной деятельности, основная цель которой неизменна –</w:t>
      </w:r>
      <w:r w:rsidR="00937A6F" w:rsidRPr="00A262D9">
        <w:rPr>
          <w:rFonts w:ascii="Times New Roman" w:hAnsi="Times New Roman" w:cs="Times New Roman"/>
          <w:sz w:val="28"/>
          <w:szCs w:val="28"/>
        </w:rPr>
        <w:t xml:space="preserve"> повышение уровня качества жизни </w:t>
      </w:r>
      <w:r w:rsidRPr="00A262D9">
        <w:rPr>
          <w:rFonts w:ascii="Times New Roman" w:hAnsi="Times New Roman" w:cs="Times New Roman"/>
          <w:sz w:val="28"/>
          <w:szCs w:val="28"/>
        </w:rPr>
        <w:t>населения.</w:t>
      </w:r>
    </w:p>
    <w:p w:rsidR="001C2D65" w:rsidRDefault="005755E6" w:rsidP="00A262D9">
      <w:pPr>
        <w:spacing w:after="0" w:line="36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Администрация </w:t>
      </w:r>
      <w:r w:rsidR="001C2D65" w:rsidRPr="00A262D9">
        <w:rPr>
          <w:rFonts w:ascii="Times New Roman" w:eastAsia="Times New Roman" w:hAnsi="Times New Roman" w:cs="Times New Roman"/>
          <w:color w:val="000000"/>
          <w:sz w:val="28"/>
          <w:szCs w:val="28"/>
          <w:bdr w:val="none" w:sz="0" w:space="0" w:color="auto" w:frame="1"/>
          <w:lang w:eastAsia="ru-RU"/>
        </w:rPr>
        <w:t xml:space="preserve">Троицкого сельского </w:t>
      </w:r>
      <w:r w:rsidR="000156CE" w:rsidRPr="00A262D9">
        <w:rPr>
          <w:rFonts w:ascii="Times New Roman" w:eastAsia="Times New Roman" w:hAnsi="Times New Roman" w:cs="Times New Roman"/>
          <w:color w:val="000000"/>
          <w:sz w:val="28"/>
          <w:szCs w:val="28"/>
          <w:bdr w:val="none" w:sz="0" w:space="0" w:color="auto" w:frame="1"/>
          <w:lang w:eastAsia="ru-RU"/>
        </w:rPr>
        <w:t>поселения </w:t>
      </w:r>
      <w:r w:rsidR="00943274" w:rsidRPr="00A262D9">
        <w:rPr>
          <w:rFonts w:ascii="Times New Roman" w:eastAsia="Times New Roman" w:hAnsi="Times New Roman" w:cs="Times New Roman"/>
          <w:color w:val="000000"/>
          <w:sz w:val="28"/>
          <w:szCs w:val="28"/>
          <w:bdr w:val="none" w:sz="0" w:space="0" w:color="auto" w:frame="1"/>
          <w:lang w:eastAsia="ru-RU"/>
        </w:rPr>
        <w:t>строит свою</w:t>
      </w:r>
      <w:r w:rsidR="001C2D65" w:rsidRPr="00A262D9">
        <w:rPr>
          <w:rFonts w:ascii="Times New Roman" w:eastAsia="Times New Roman" w:hAnsi="Times New Roman" w:cs="Times New Roman"/>
          <w:color w:val="000000"/>
          <w:sz w:val="28"/>
          <w:szCs w:val="28"/>
          <w:bdr w:val="none" w:sz="0" w:space="0" w:color="auto" w:frame="1"/>
          <w:lang w:eastAsia="ru-RU"/>
        </w:rPr>
        <w:t xml:space="preserve"> работу руководствуясь Федеральным </w:t>
      </w:r>
      <w:r w:rsidR="00943274" w:rsidRPr="00A262D9">
        <w:rPr>
          <w:rFonts w:ascii="Times New Roman" w:eastAsia="Times New Roman" w:hAnsi="Times New Roman" w:cs="Times New Roman"/>
          <w:color w:val="000000"/>
          <w:sz w:val="28"/>
          <w:szCs w:val="28"/>
          <w:bdr w:val="none" w:sz="0" w:space="0" w:color="auto" w:frame="1"/>
          <w:lang w:eastAsia="ru-RU"/>
        </w:rPr>
        <w:t>законом от</w:t>
      </w:r>
      <w:r w:rsidR="001C2D65" w:rsidRPr="00A262D9">
        <w:rPr>
          <w:rFonts w:ascii="Times New Roman" w:eastAsia="Times New Roman" w:hAnsi="Times New Roman" w:cs="Times New Roman"/>
          <w:color w:val="000000"/>
          <w:sz w:val="28"/>
          <w:szCs w:val="28"/>
          <w:bdr w:val="none" w:sz="0" w:space="0" w:color="auto" w:frame="1"/>
          <w:lang w:eastAsia="ru-RU"/>
        </w:rPr>
        <w:t xml:space="preserve">   06 октября 2003 года №131-ФЗ «Об общих принципах организации местного самоуправления в Российской Федерации», Уставом сельского поселения, </w:t>
      </w:r>
      <w:r w:rsidR="00E0144A" w:rsidRPr="00A262D9">
        <w:rPr>
          <w:rFonts w:ascii="Times New Roman" w:eastAsia="Times New Roman" w:hAnsi="Times New Roman" w:cs="Times New Roman"/>
          <w:color w:val="000000"/>
          <w:sz w:val="28"/>
          <w:szCs w:val="28"/>
          <w:bdr w:val="none" w:sz="0" w:space="0" w:color="auto" w:frame="1"/>
          <w:lang w:eastAsia="ru-RU"/>
        </w:rPr>
        <w:t xml:space="preserve">законами </w:t>
      </w:r>
      <w:r w:rsidR="00E0144A">
        <w:rPr>
          <w:rFonts w:ascii="Times New Roman" w:eastAsia="Times New Roman" w:hAnsi="Times New Roman" w:cs="Times New Roman"/>
          <w:color w:val="000000"/>
          <w:sz w:val="28"/>
          <w:szCs w:val="28"/>
          <w:bdr w:val="none" w:sz="0" w:space="0" w:color="auto" w:frame="1"/>
          <w:lang w:eastAsia="ru-RU"/>
        </w:rPr>
        <w:t>и нормативными правовыми актами</w:t>
      </w:r>
      <w:r w:rsidR="001C2D65" w:rsidRPr="00A262D9">
        <w:rPr>
          <w:rFonts w:ascii="Times New Roman" w:eastAsia="Times New Roman" w:hAnsi="Times New Roman" w:cs="Times New Roman"/>
          <w:color w:val="000000"/>
          <w:sz w:val="28"/>
          <w:szCs w:val="28"/>
          <w:bdr w:val="none" w:sz="0" w:space="0" w:color="auto" w:frame="1"/>
          <w:lang w:eastAsia="ru-RU"/>
        </w:rPr>
        <w:t xml:space="preserve"> Росс</w:t>
      </w:r>
      <w:r w:rsidR="00E0144A">
        <w:rPr>
          <w:rFonts w:ascii="Times New Roman" w:eastAsia="Times New Roman" w:hAnsi="Times New Roman" w:cs="Times New Roman"/>
          <w:color w:val="000000"/>
          <w:sz w:val="28"/>
          <w:szCs w:val="28"/>
          <w:bdr w:val="none" w:sz="0" w:space="0" w:color="auto" w:frame="1"/>
          <w:lang w:eastAsia="ru-RU"/>
        </w:rPr>
        <w:t xml:space="preserve">ийской Федерации, </w:t>
      </w:r>
      <w:r w:rsidR="00937A6F" w:rsidRPr="00A262D9">
        <w:rPr>
          <w:rFonts w:ascii="Times New Roman" w:eastAsia="Times New Roman" w:hAnsi="Times New Roman" w:cs="Times New Roman"/>
          <w:color w:val="000000"/>
          <w:sz w:val="28"/>
          <w:szCs w:val="28"/>
          <w:bdr w:val="none" w:sz="0" w:space="0" w:color="auto" w:frame="1"/>
          <w:lang w:eastAsia="ru-RU"/>
        </w:rPr>
        <w:t>Воронежской области</w:t>
      </w:r>
      <w:r w:rsidR="00E0144A">
        <w:rPr>
          <w:rFonts w:ascii="Times New Roman" w:eastAsia="Times New Roman" w:hAnsi="Times New Roman" w:cs="Times New Roman"/>
          <w:color w:val="000000"/>
          <w:sz w:val="28"/>
          <w:szCs w:val="28"/>
          <w:bdr w:val="none" w:sz="0" w:space="0" w:color="auto" w:frame="1"/>
          <w:lang w:eastAsia="ru-RU"/>
        </w:rPr>
        <w:t xml:space="preserve"> и Новохоперского муниципального района</w:t>
      </w:r>
      <w:r w:rsidR="001C2D65" w:rsidRPr="00A262D9">
        <w:rPr>
          <w:rFonts w:ascii="Times New Roman" w:eastAsia="Times New Roman" w:hAnsi="Times New Roman" w:cs="Times New Roman"/>
          <w:color w:val="000000"/>
          <w:sz w:val="28"/>
          <w:szCs w:val="28"/>
          <w:bdr w:val="none" w:sz="0" w:space="0" w:color="auto" w:frame="1"/>
          <w:lang w:eastAsia="ru-RU"/>
        </w:rPr>
        <w:t xml:space="preserve">. </w:t>
      </w:r>
    </w:p>
    <w:p w:rsidR="00385F1D" w:rsidRDefault="00385F1D" w:rsidP="00385F1D">
      <w:pPr>
        <w:pStyle w:val="a3"/>
        <w:spacing w:line="360" w:lineRule="auto"/>
        <w:jc w:val="both"/>
        <w:rPr>
          <w:b w:val="0"/>
          <w:bCs w:val="0"/>
        </w:rPr>
      </w:pPr>
      <w:r w:rsidRPr="004A570A">
        <w:rPr>
          <w:b w:val="0"/>
          <w:bCs w:val="0"/>
        </w:rPr>
        <w:t xml:space="preserve">На  территории  </w:t>
      </w:r>
      <w:r>
        <w:rPr>
          <w:b w:val="0"/>
          <w:bCs w:val="0"/>
        </w:rPr>
        <w:t xml:space="preserve">Троицкого </w:t>
      </w:r>
      <w:r w:rsidRPr="004A570A">
        <w:rPr>
          <w:b w:val="0"/>
          <w:bCs w:val="0"/>
        </w:rPr>
        <w:t xml:space="preserve">сельского поселения   расположено </w:t>
      </w:r>
      <w:r w:rsidRPr="004A570A">
        <w:rPr>
          <w:bCs w:val="0"/>
        </w:rPr>
        <w:t xml:space="preserve"> </w:t>
      </w:r>
      <w:r>
        <w:rPr>
          <w:bCs w:val="0"/>
        </w:rPr>
        <w:t>2</w:t>
      </w:r>
      <w:r w:rsidRPr="004A570A">
        <w:rPr>
          <w:b w:val="0"/>
          <w:bCs w:val="0"/>
        </w:rPr>
        <w:t xml:space="preserve">  населенных  пунктов </w:t>
      </w:r>
      <w:r w:rsidRPr="007C52B0">
        <w:rPr>
          <w:b w:val="0"/>
          <w:bCs w:val="0"/>
          <w:i/>
        </w:rPr>
        <w:t>(</w:t>
      </w:r>
      <w:r>
        <w:rPr>
          <w:b w:val="0"/>
          <w:bCs w:val="0"/>
          <w:i/>
        </w:rPr>
        <w:t xml:space="preserve">с. </w:t>
      </w:r>
      <w:proofErr w:type="gramStart"/>
      <w:r>
        <w:rPr>
          <w:b w:val="0"/>
          <w:bCs w:val="0"/>
          <w:i/>
        </w:rPr>
        <w:t>Троицкое</w:t>
      </w:r>
      <w:proofErr w:type="gramEnd"/>
      <w:r>
        <w:rPr>
          <w:b w:val="0"/>
          <w:bCs w:val="0"/>
          <w:i/>
        </w:rPr>
        <w:t xml:space="preserve"> и п. </w:t>
      </w:r>
      <w:proofErr w:type="spellStart"/>
      <w:r>
        <w:rPr>
          <w:b w:val="0"/>
          <w:bCs w:val="0"/>
          <w:i/>
        </w:rPr>
        <w:t>Новоржавец</w:t>
      </w:r>
      <w:proofErr w:type="spellEnd"/>
      <w:r>
        <w:rPr>
          <w:b w:val="0"/>
          <w:bCs w:val="0"/>
          <w:i/>
        </w:rPr>
        <w:t>)</w:t>
      </w:r>
      <w:r w:rsidRPr="007C52B0">
        <w:rPr>
          <w:b w:val="0"/>
          <w:bCs w:val="0"/>
          <w:i/>
        </w:rPr>
        <w:t>.</w:t>
      </w:r>
      <w:r w:rsidRPr="004A570A">
        <w:rPr>
          <w:b w:val="0"/>
          <w:bCs w:val="0"/>
        </w:rPr>
        <w:t xml:space="preserve"> </w:t>
      </w:r>
      <w:r>
        <w:rPr>
          <w:b w:val="0"/>
          <w:bCs w:val="0"/>
        </w:rPr>
        <w:t xml:space="preserve"> </w:t>
      </w:r>
    </w:p>
    <w:p w:rsidR="00385F1D" w:rsidRDefault="00824C32" w:rsidP="00385F1D">
      <w:pPr>
        <w:pStyle w:val="a3"/>
        <w:spacing w:line="360" w:lineRule="auto"/>
        <w:jc w:val="both"/>
        <w:rPr>
          <w:b w:val="0"/>
          <w:bCs w:val="0"/>
        </w:rPr>
      </w:pPr>
      <w:r>
        <w:rPr>
          <w:b w:val="0"/>
          <w:bCs w:val="0"/>
        </w:rPr>
        <w:t>Общая площадь поселения – 20710</w:t>
      </w:r>
      <w:r w:rsidR="00A36C62">
        <w:rPr>
          <w:b w:val="0"/>
          <w:bCs w:val="0"/>
        </w:rPr>
        <w:t xml:space="preserve"> га, площадь населенных пунктов – 1782 га. </w:t>
      </w:r>
    </w:p>
    <w:p w:rsidR="00385F1D" w:rsidRDefault="00385F1D" w:rsidP="00385F1D">
      <w:pPr>
        <w:pStyle w:val="a3"/>
        <w:spacing w:line="360" w:lineRule="auto"/>
        <w:jc w:val="both"/>
        <w:rPr>
          <w:b w:val="0"/>
          <w:bCs w:val="0"/>
        </w:rPr>
      </w:pPr>
    </w:p>
    <w:p w:rsidR="00385F1D" w:rsidRDefault="00385F1D" w:rsidP="00385F1D">
      <w:pPr>
        <w:pStyle w:val="a3"/>
        <w:spacing w:line="360" w:lineRule="auto"/>
        <w:jc w:val="both"/>
        <w:rPr>
          <w:b w:val="0"/>
          <w:bCs w:val="0"/>
        </w:rPr>
      </w:pPr>
      <w:r>
        <w:rPr>
          <w:b w:val="0"/>
          <w:bCs w:val="0"/>
        </w:rPr>
        <w:t xml:space="preserve">На </w:t>
      </w:r>
      <w:r w:rsidR="007A3C66">
        <w:rPr>
          <w:b w:val="0"/>
          <w:bCs w:val="0"/>
        </w:rPr>
        <w:t xml:space="preserve">конец 2017 </w:t>
      </w:r>
      <w:r w:rsidR="00C17AB4">
        <w:rPr>
          <w:b w:val="0"/>
          <w:bCs w:val="0"/>
        </w:rPr>
        <w:t>года в</w:t>
      </w:r>
      <w:r w:rsidR="00C17AB4" w:rsidRPr="004A570A">
        <w:rPr>
          <w:b w:val="0"/>
          <w:bCs w:val="0"/>
        </w:rPr>
        <w:t xml:space="preserve"> них числится </w:t>
      </w:r>
      <w:r w:rsidR="00E05204">
        <w:rPr>
          <w:b w:val="0"/>
          <w:bCs w:val="0"/>
        </w:rPr>
        <w:t>462</w:t>
      </w:r>
      <w:r w:rsidR="00C17AB4" w:rsidRPr="004A570A">
        <w:rPr>
          <w:b w:val="0"/>
          <w:bCs w:val="0"/>
        </w:rPr>
        <w:t xml:space="preserve"> </w:t>
      </w:r>
      <w:r w:rsidR="00E05204">
        <w:rPr>
          <w:b w:val="0"/>
          <w:bCs w:val="0"/>
        </w:rPr>
        <w:t>жилых домовладений</w:t>
      </w:r>
      <w:r w:rsidRPr="004A570A">
        <w:rPr>
          <w:b w:val="0"/>
          <w:bCs w:val="0"/>
        </w:rPr>
        <w:t xml:space="preserve">, </w:t>
      </w:r>
      <w:r w:rsidR="00C17AB4" w:rsidRPr="004A570A">
        <w:rPr>
          <w:b w:val="0"/>
          <w:bCs w:val="0"/>
        </w:rPr>
        <w:t>проживают 1558 человек</w:t>
      </w:r>
      <w:r>
        <w:rPr>
          <w:b w:val="0"/>
          <w:bCs w:val="0"/>
        </w:rPr>
        <w:t>.</w:t>
      </w:r>
    </w:p>
    <w:p w:rsidR="00385F1D" w:rsidRDefault="00385F1D" w:rsidP="00385F1D">
      <w:pPr>
        <w:pStyle w:val="a3"/>
        <w:spacing w:line="360" w:lineRule="auto"/>
        <w:jc w:val="both"/>
        <w:rPr>
          <w:b w:val="0"/>
          <w:bCs w:val="0"/>
        </w:rPr>
      </w:pPr>
      <w:r>
        <w:rPr>
          <w:b w:val="0"/>
          <w:bCs w:val="0"/>
        </w:rPr>
        <w:t>В том числе трудосп</w:t>
      </w:r>
      <w:r w:rsidR="00C17AB4">
        <w:rPr>
          <w:b w:val="0"/>
          <w:bCs w:val="0"/>
        </w:rPr>
        <w:t>особного населения - 647</w:t>
      </w:r>
    </w:p>
    <w:p w:rsidR="00385F1D" w:rsidRDefault="00C17AB4" w:rsidP="00385F1D">
      <w:pPr>
        <w:pStyle w:val="a3"/>
        <w:spacing w:line="360" w:lineRule="auto"/>
        <w:jc w:val="both"/>
        <w:rPr>
          <w:b w:val="0"/>
          <w:bCs w:val="0"/>
        </w:rPr>
      </w:pPr>
      <w:r>
        <w:rPr>
          <w:b w:val="0"/>
          <w:bCs w:val="0"/>
        </w:rPr>
        <w:t>детей - 197</w:t>
      </w:r>
    </w:p>
    <w:p w:rsidR="00385F1D" w:rsidRDefault="00C17AB4" w:rsidP="00385F1D">
      <w:pPr>
        <w:pStyle w:val="a3"/>
        <w:spacing w:line="360" w:lineRule="auto"/>
        <w:jc w:val="both"/>
        <w:rPr>
          <w:b w:val="0"/>
          <w:bCs w:val="0"/>
        </w:rPr>
      </w:pPr>
      <w:r>
        <w:rPr>
          <w:b w:val="0"/>
          <w:bCs w:val="0"/>
        </w:rPr>
        <w:t>пенсионеров - 645</w:t>
      </w:r>
    </w:p>
    <w:p w:rsidR="00385F1D" w:rsidRDefault="00385F1D" w:rsidP="00385F1D">
      <w:pPr>
        <w:pStyle w:val="a3"/>
        <w:spacing w:line="360" w:lineRule="auto"/>
        <w:jc w:val="both"/>
        <w:rPr>
          <w:b w:val="0"/>
          <w:bCs w:val="0"/>
        </w:rPr>
      </w:pPr>
      <w:r>
        <w:rPr>
          <w:b w:val="0"/>
          <w:bCs w:val="0"/>
        </w:rPr>
        <w:t>На те</w:t>
      </w:r>
      <w:r w:rsidR="00C17AB4">
        <w:rPr>
          <w:b w:val="0"/>
          <w:bCs w:val="0"/>
        </w:rPr>
        <w:t>рритории поселения проживают 1</w:t>
      </w:r>
      <w:r w:rsidR="004F5B7A">
        <w:rPr>
          <w:b w:val="0"/>
          <w:bCs w:val="0"/>
        </w:rPr>
        <w:t xml:space="preserve"> участника ВОВ, 6</w:t>
      </w:r>
      <w:r>
        <w:rPr>
          <w:b w:val="0"/>
          <w:bCs w:val="0"/>
        </w:rPr>
        <w:t xml:space="preserve"> участников бо</w:t>
      </w:r>
      <w:r w:rsidR="004F5B7A">
        <w:rPr>
          <w:b w:val="0"/>
          <w:bCs w:val="0"/>
        </w:rPr>
        <w:t>евых действий в Афганистане, 6</w:t>
      </w:r>
      <w:r>
        <w:rPr>
          <w:b w:val="0"/>
          <w:bCs w:val="0"/>
        </w:rPr>
        <w:t xml:space="preserve"> в Чеченской республике, 1 ликвидатор аварии ЧАЭС, 1 на ПО </w:t>
      </w:r>
      <w:r w:rsidR="00EB159C">
        <w:rPr>
          <w:b w:val="0"/>
          <w:bCs w:val="0"/>
        </w:rPr>
        <w:t>«</w:t>
      </w:r>
      <w:r>
        <w:rPr>
          <w:b w:val="0"/>
          <w:bCs w:val="0"/>
        </w:rPr>
        <w:t>Маяк</w:t>
      </w:r>
      <w:r w:rsidR="00EB159C">
        <w:rPr>
          <w:b w:val="0"/>
          <w:bCs w:val="0"/>
        </w:rPr>
        <w:t>»</w:t>
      </w:r>
      <w:r>
        <w:rPr>
          <w:b w:val="0"/>
          <w:bCs w:val="0"/>
        </w:rPr>
        <w:t>.</w:t>
      </w:r>
    </w:p>
    <w:p w:rsidR="00385F1D" w:rsidRDefault="00385F1D" w:rsidP="00385F1D">
      <w:pPr>
        <w:pStyle w:val="a3"/>
        <w:spacing w:line="360" w:lineRule="auto"/>
        <w:jc w:val="both"/>
        <w:rPr>
          <w:b w:val="0"/>
          <w:bCs w:val="0"/>
        </w:rPr>
      </w:pPr>
      <w:r>
        <w:rPr>
          <w:b w:val="0"/>
          <w:bCs w:val="0"/>
        </w:rPr>
        <w:lastRenderedPageBreak/>
        <w:t xml:space="preserve"> </w:t>
      </w:r>
      <w:r w:rsidR="00EB159C">
        <w:rPr>
          <w:b w:val="0"/>
          <w:bCs w:val="0"/>
        </w:rPr>
        <w:t>На тер</w:t>
      </w:r>
      <w:r w:rsidR="00C17AB4">
        <w:rPr>
          <w:b w:val="0"/>
          <w:bCs w:val="0"/>
        </w:rPr>
        <w:t>ритории поселения проживают 12</w:t>
      </w:r>
      <w:r w:rsidR="004F5B7A">
        <w:rPr>
          <w:b w:val="0"/>
          <w:bCs w:val="0"/>
        </w:rPr>
        <w:t xml:space="preserve"> многоде</w:t>
      </w:r>
      <w:r w:rsidR="00C17AB4">
        <w:rPr>
          <w:b w:val="0"/>
          <w:bCs w:val="0"/>
        </w:rPr>
        <w:t>тных семей, 22 неполных семей, 1 семья</w:t>
      </w:r>
      <w:r w:rsidR="004F5B7A">
        <w:rPr>
          <w:b w:val="0"/>
          <w:bCs w:val="0"/>
        </w:rPr>
        <w:t xml:space="preserve"> с детьми-</w:t>
      </w:r>
      <w:r w:rsidR="00C17AB4">
        <w:rPr>
          <w:b w:val="0"/>
          <w:bCs w:val="0"/>
        </w:rPr>
        <w:t>инвалидами, 1</w:t>
      </w:r>
      <w:r w:rsidR="004F5B7A">
        <w:rPr>
          <w:b w:val="0"/>
          <w:bCs w:val="0"/>
        </w:rPr>
        <w:t xml:space="preserve"> семья</w:t>
      </w:r>
      <w:r w:rsidR="00EB159C">
        <w:rPr>
          <w:b w:val="0"/>
          <w:bCs w:val="0"/>
        </w:rPr>
        <w:t xml:space="preserve"> социального риска.</w:t>
      </w:r>
    </w:p>
    <w:p w:rsidR="00385F1D" w:rsidRPr="004F5B7A" w:rsidRDefault="002B1C8A" w:rsidP="00385F1D">
      <w:pPr>
        <w:pStyle w:val="a3"/>
        <w:spacing w:line="360" w:lineRule="auto"/>
        <w:jc w:val="both"/>
        <w:rPr>
          <w:b w:val="0"/>
          <w:bCs w:val="0"/>
        </w:rPr>
      </w:pPr>
      <w:r>
        <w:rPr>
          <w:b w:val="0"/>
          <w:bCs w:val="0"/>
        </w:rPr>
        <w:t>За 2017</w:t>
      </w:r>
      <w:r w:rsidR="00C17AB4">
        <w:rPr>
          <w:b w:val="0"/>
          <w:bCs w:val="0"/>
        </w:rPr>
        <w:t xml:space="preserve">г </w:t>
      </w:r>
      <w:r w:rsidR="00C17AB4" w:rsidRPr="004A570A">
        <w:rPr>
          <w:b w:val="0"/>
          <w:bCs w:val="0"/>
        </w:rPr>
        <w:t>родилось</w:t>
      </w:r>
      <w:r w:rsidR="00385F1D" w:rsidRPr="00BA1574">
        <w:rPr>
          <w:b w:val="0"/>
          <w:bCs w:val="0"/>
        </w:rPr>
        <w:t xml:space="preserve"> </w:t>
      </w:r>
      <w:r w:rsidR="00385F1D" w:rsidRPr="004F5B7A">
        <w:rPr>
          <w:b w:val="0"/>
          <w:bCs w:val="0"/>
        </w:rPr>
        <w:t xml:space="preserve">– </w:t>
      </w:r>
      <w:r w:rsidR="00C17AB4">
        <w:rPr>
          <w:b w:val="0"/>
          <w:bCs w:val="0"/>
        </w:rPr>
        <w:t>11</w:t>
      </w:r>
      <w:r w:rsidR="00385F1D" w:rsidRPr="004F5B7A">
        <w:rPr>
          <w:b w:val="0"/>
          <w:bCs w:val="0"/>
        </w:rPr>
        <w:t xml:space="preserve"> чел, умерло – </w:t>
      </w:r>
      <w:r w:rsidR="00C17AB4">
        <w:rPr>
          <w:b w:val="0"/>
          <w:bCs w:val="0"/>
        </w:rPr>
        <w:t>29</w:t>
      </w:r>
      <w:r w:rsidR="00C17AB4" w:rsidRPr="004F5B7A">
        <w:rPr>
          <w:b w:val="0"/>
          <w:bCs w:val="0"/>
        </w:rPr>
        <w:t xml:space="preserve"> человек</w:t>
      </w:r>
      <w:r w:rsidR="00385F1D" w:rsidRPr="004F5B7A">
        <w:rPr>
          <w:b w:val="0"/>
          <w:bCs w:val="0"/>
        </w:rPr>
        <w:t>.</w:t>
      </w:r>
    </w:p>
    <w:p w:rsidR="00385F1D" w:rsidRDefault="00385F1D" w:rsidP="00385F1D">
      <w:pPr>
        <w:pStyle w:val="a3"/>
        <w:spacing w:line="360" w:lineRule="auto"/>
        <w:jc w:val="both"/>
        <w:rPr>
          <w:b w:val="0"/>
          <w:bCs w:val="0"/>
        </w:rPr>
      </w:pPr>
      <w:r>
        <w:rPr>
          <w:b w:val="0"/>
          <w:bCs w:val="0"/>
        </w:rPr>
        <w:t xml:space="preserve">Численность </w:t>
      </w:r>
      <w:r w:rsidR="00C17AB4">
        <w:rPr>
          <w:b w:val="0"/>
          <w:bCs w:val="0"/>
        </w:rPr>
        <w:t>населения с 2010 года по 2017</w:t>
      </w:r>
      <w:r>
        <w:rPr>
          <w:b w:val="0"/>
          <w:bCs w:val="0"/>
        </w:rPr>
        <w:t xml:space="preserve"> </w:t>
      </w:r>
      <w:r w:rsidR="00C17AB4">
        <w:rPr>
          <w:b w:val="0"/>
          <w:bCs w:val="0"/>
        </w:rPr>
        <w:t>год по сельскому поселению уменьшилась на 436</w:t>
      </w:r>
      <w:r w:rsidR="00EB159C">
        <w:rPr>
          <w:b w:val="0"/>
          <w:bCs w:val="0"/>
        </w:rPr>
        <w:t xml:space="preserve"> человек.</w:t>
      </w:r>
      <w:r w:rsidR="004F5B7A">
        <w:rPr>
          <w:b w:val="0"/>
          <w:bCs w:val="0"/>
        </w:rPr>
        <w:t xml:space="preserve"> Вот такая тенденция.</w:t>
      </w:r>
    </w:p>
    <w:p w:rsidR="00EB159C" w:rsidRPr="004A570A" w:rsidRDefault="00EB159C" w:rsidP="00385F1D">
      <w:pPr>
        <w:pStyle w:val="a3"/>
        <w:spacing w:line="360" w:lineRule="auto"/>
        <w:jc w:val="both"/>
        <w:rPr>
          <w:b w:val="0"/>
          <w:bCs w:val="0"/>
        </w:rPr>
      </w:pPr>
      <w:r>
        <w:rPr>
          <w:b w:val="0"/>
          <w:bCs w:val="0"/>
        </w:rPr>
        <w:t>В поселении функционируют: средняя школа с структурным подразделени</w:t>
      </w:r>
      <w:r w:rsidR="00943274">
        <w:rPr>
          <w:b w:val="0"/>
          <w:bCs w:val="0"/>
        </w:rPr>
        <w:t>ем - детским садом, культурно-досуговый центр</w:t>
      </w:r>
      <w:r>
        <w:rPr>
          <w:b w:val="0"/>
          <w:bCs w:val="0"/>
        </w:rPr>
        <w:t xml:space="preserve">, 2 библиотеки, врачебная амбулатория, фельдшерско-акушерский пункт, </w:t>
      </w:r>
      <w:r w:rsidR="00377A37">
        <w:rPr>
          <w:b w:val="0"/>
          <w:bCs w:val="0"/>
        </w:rPr>
        <w:t>филиал сбе</w:t>
      </w:r>
      <w:r w:rsidR="00943274">
        <w:rPr>
          <w:b w:val="0"/>
          <w:bCs w:val="0"/>
        </w:rPr>
        <w:t>рбанка, 2 почтовых отделения, 7</w:t>
      </w:r>
      <w:r w:rsidR="00377A37">
        <w:rPr>
          <w:b w:val="0"/>
          <w:bCs w:val="0"/>
        </w:rPr>
        <w:t xml:space="preserve"> магазинов. Сельскохозяйственные предприятия представлены крестьянско-фермерскими хозяйствами: ИП Пшеничный Н.И., ИП </w:t>
      </w:r>
      <w:proofErr w:type="spellStart"/>
      <w:r w:rsidR="00377A37">
        <w:rPr>
          <w:b w:val="0"/>
          <w:bCs w:val="0"/>
        </w:rPr>
        <w:t>Юрицын</w:t>
      </w:r>
      <w:proofErr w:type="spellEnd"/>
      <w:r w:rsidR="00377A37">
        <w:rPr>
          <w:b w:val="0"/>
          <w:bCs w:val="0"/>
        </w:rPr>
        <w:t xml:space="preserve"> С.В., ИП Ахматовский М.В., а также крупными организациями МТС-Агро и </w:t>
      </w:r>
      <w:proofErr w:type="spellStart"/>
      <w:r w:rsidR="00377A37">
        <w:rPr>
          <w:b w:val="0"/>
          <w:bCs w:val="0"/>
        </w:rPr>
        <w:t>АгроИнвест</w:t>
      </w:r>
      <w:proofErr w:type="spellEnd"/>
      <w:r w:rsidR="00377A37">
        <w:rPr>
          <w:b w:val="0"/>
          <w:bCs w:val="0"/>
        </w:rPr>
        <w:t xml:space="preserve">. </w:t>
      </w:r>
      <w:r w:rsidR="00943274">
        <w:rPr>
          <w:b w:val="0"/>
          <w:bCs w:val="0"/>
        </w:rPr>
        <w:t xml:space="preserve">Работает площадка свиноводческого комплекса </w:t>
      </w:r>
      <w:proofErr w:type="spellStart"/>
      <w:r w:rsidR="00943274">
        <w:rPr>
          <w:b w:val="0"/>
          <w:bCs w:val="0"/>
        </w:rPr>
        <w:t>АгроЭко</w:t>
      </w:r>
      <w:proofErr w:type="spellEnd"/>
      <w:r w:rsidR="00943274">
        <w:rPr>
          <w:b w:val="0"/>
          <w:bCs w:val="0"/>
        </w:rPr>
        <w:t>. В</w:t>
      </w:r>
      <w:r w:rsidR="001C348C">
        <w:rPr>
          <w:b w:val="0"/>
          <w:bCs w:val="0"/>
        </w:rPr>
        <w:t xml:space="preserve">се учреждения и предприятия в течении отчетного года функционировали в штатном режиме. </w:t>
      </w:r>
    </w:p>
    <w:p w:rsidR="00A26626" w:rsidRDefault="00A26626" w:rsidP="00A26626">
      <w:pPr>
        <w:spacing w:after="0" w:line="360" w:lineRule="auto"/>
        <w:jc w:val="both"/>
        <w:rPr>
          <w:rFonts w:ascii="Times New Roman" w:hAnsi="Times New Roman" w:cs="Times New Roman"/>
          <w:sz w:val="28"/>
          <w:szCs w:val="28"/>
        </w:rPr>
      </w:pPr>
      <w:r w:rsidRPr="00A26626">
        <w:rPr>
          <w:rFonts w:ascii="Times New Roman" w:hAnsi="Times New Roman" w:cs="Times New Roman"/>
          <w:sz w:val="28"/>
          <w:szCs w:val="28"/>
        </w:rPr>
        <w:t>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Положением о бюджетном процессе поселения и Бюджетным код</w:t>
      </w:r>
      <w:r w:rsidR="005755E6">
        <w:rPr>
          <w:rFonts w:ascii="Times New Roman" w:hAnsi="Times New Roman" w:cs="Times New Roman"/>
          <w:sz w:val="28"/>
          <w:szCs w:val="28"/>
        </w:rPr>
        <w:t>ексом. Бюджет утверждается Советом</w:t>
      </w:r>
      <w:r w:rsidRPr="00A26626">
        <w:rPr>
          <w:rFonts w:ascii="Times New Roman" w:hAnsi="Times New Roman" w:cs="Times New Roman"/>
          <w:sz w:val="28"/>
          <w:szCs w:val="28"/>
        </w:rPr>
        <w:t xml:space="preserve"> депутатов поселения, после проведения публичных слушаний. Исполнение бюджета поселения осуществляется</w:t>
      </w:r>
      <w:r w:rsidR="00833E41">
        <w:rPr>
          <w:rFonts w:ascii="Times New Roman" w:hAnsi="Times New Roman" w:cs="Times New Roman"/>
          <w:sz w:val="28"/>
          <w:szCs w:val="28"/>
        </w:rPr>
        <w:t xml:space="preserve"> в течение года, </w:t>
      </w:r>
      <w:r w:rsidRPr="00A26626">
        <w:rPr>
          <w:rFonts w:ascii="Times New Roman" w:hAnsi="Times New Roman" w:cs="Times New Roman"/>
          <w:sz w:val="28"/>
          <w:szCs w:val="28"/>
        </w:rPr>
        <w:t>информация об исполнении бюджета рассм</w:t>
      </w:r>
      <w:r w:rsidR="005755E6">
        <w:rPr>
          <w:rFonts w:ascii="Times New Roman" w:hAnsi="Times New Roman" w:cs="Times New Roman"/>
          <w:sz w:val="28"/>
          <w:szCs w:val="28"/>
        </w:rPr>
        <w:t>атривается на заседании Совета</w:t>
      </w:r>
      <w:r w:rsidRPr="00A26626">
        <w:rPr>
          <w:rFonts w:ascii="Times New Roman" w:hAnsi="Times New Roman" w:cs="Times New Roman"/>
          <w:sz w:val="28"/>
          <w:szCs w:val="28"/>
        </w:rPr>
        <w:t xml:space="preserve"> депутатов поселения.</w:t>
      </w:r>
    </w:p>
    <w:p w:rsidR="007A3C66" w:rsidRPr="005320F7" w:rsidRDefault="007A3C66" w:rsidP="007A3C66">
      <w:pPr>
        <w:spacing w:after="0" w:line="360" w:lineRule="auto"/>
        <w:ind w:firstLine="709"/>
        <w:jc w:val="both"/>
        <w:rPr>
          <w:rFonts w:ascii="Times New Roman" w:hAnsi="Times New Roman" w:cs="Times New Roman"/>
          <w:sz w:val="28"/>
          <w:szCs w:val="28"/>
        </w:rPr>
      </w:pPr>
      <w:r w:rsidRPr="005320F7">
        <w:rPr>
          <w:rFonts w:ascii="Times New Roman" w:hAnsi="Times New Roman" w:cs="Times New Roman"/>
          <w:sz w:val="28"/>
          <w:szCs w:val="28"/>
        </w:rPr>
        <w:t>Формирование, утверждение и контроль исполнения бюджета осуществляется исходя из налоговых доходов поселения, определённых законодательством Российской Федерацией.</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Исполнение бюджета за 2017 год составило:</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 xml:space="preserve">  - по доходам в сумме 9034,1  тыс. рублей или 100,02% к годовому плану доходов  (9032,8- годовой план)</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 по  расходам в сумме 8087,2 тыс. рублей или 88,2% к плану года по расходам (9172,0- годовой план)</w:t>
      </w:r>
    </w:p>
    <w:p w:rsidR="003748A1" w:rsidRDefault="003748A1" w:rsidP="003748A1">
      <w:pPr>
        <w:spacing w:after="0" w:line="360" w:lineRule="auto"/>
        <w:jc w:val="both"/>
        <w:rPr>
          <w:rFonts w:ascii="Times New Roman" w:hAnsi="Times New Roman"/>
          <w:sz w:val="28"/>
          <w:szCs w:val="28"/>
        </w:rPr>
      </w:pPr>
      <w:r>
        <w:rPr>
          <w:rFonts w:ascii="Times New Roman" w:hAnsi="Times New Roman"/>
          <w:b/>
          <w:sz w:val="28"/>
          <w:szCs w:val="28"/>
        </w:rPr>
        <w:lastRenderedPageBreak/>
        <w:t>Доходная часть</w:t>
      </w:r>
      <w:r>
        <w:rPr>
          <w:rFonts w:ascii="Times New Roman" w:hAnsi="Times New Roman"/>
          <w:sz w:val="28"/>
          <w:szCs w:val="28"/>
        </w:rPr>
        <w:t xml:space="preserve">  бюджета Троицкого сельского поселения формируется за </w:t>
      </w:r>
      <w:bookmarkStart w:id="0" w:name="_GoBack"/>
      <w:r>
        <w:rPr>
          <w:rFonts w:ascii="Times New Roman" w:hAnsi="Times New Roman"/>
          <w:sz w:val="28"/>
          <w:szCs w:val="28"/>
        </w:rPr>
        <w:t xml:space="preserve">счет поступления налоговых и неналоговых доходов и безвозмездных </w:t>
      </w:r>
      <w:bookmarkEnd w:id="0"/>
      <w:r>
        <w:rPr>
          <w:rFonts w:ascii="Times New Roman" w:hAnsi="Times New Roman"/>
          <w:sz w:val="28"/>
          <w:szCs w:val="28"/>
        </w:rPr>
        <w:t xml:space="preserve">поступлений.          </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 xml:space="preserve">         Налоговые и неналоговые доходы бюджета Троицкого сельского поселения исполнены в сумме 2696,5  тыс. рублей или 100,1 процентов к годовым плановым назначениям (2695,1 -план года). Наибольший удельный вес в их структуре занимает земельный налог, его исполнение за 2017 год составило 2010,3 тыс. рублей или 100,02% к годовому плану по земельному налогу (годовой план- 2010,0 тыс. руб.), тем не менее на 01.01.2018г имеется </w:t>
      </w:r>
      <w:r w:rsidRPr="00F3062D">
        <w:rPr>
          <w:rFonts w:ascii="Times New Roman" w:hAnsi="Times New Roman"/>
          <w:sz w:val="28"/>
          <w:szCs w:val="28"/>
        </w:rPr>
        <w:t>недоимка 452,0</w:t>
      </w:r>
      <w:r>
        <w:rPr>
          <w:rFonts w:ascii="Times New Roman" w:hAnsi="Times New Roman"/>
          <w:sz w:val="28"/>
          <w:szCs w:val="28"/>
        </w:rPr>
        <w:t xml:space="preserve"> тыс. руб. </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Также в бюджет поселения поступили следующие доходы:</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 xml:space="preserve">- Доходы, получаемые в виде арендной платы за земельные участки – 405,0 </w:t>
      </w:r>
      <w:proofErr w:type="spellStart"/>
      <w:r>
        <w:rPr>
          <w:rFonts w:ascii="Times New Roman" w:hAnsi="Times New Roman"/>
          <w:sz w:val="28"/>
          <w:szCs w:val="28"/>
        </w:rPr>
        <w:t>тыс.руб</w:t>
      </w:r>
      <w:proofErr w:type="spellEnd"/>
      <w:r>
        <w:rPr>
          <w:rFonts w:ascii="Times New Roman" w:hAnsi="Times New Roman"/>
          <w:sz w:val="28"/>
          <w:szCs w:val="28"/>
        </w:rPr>
        <w:t>. (100,0% к годовому плану)</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 xml:space="preserve">- Налог на имущество физических лиц- 68,7 </w:t>
      </w:r>
      <w:proofErr w:type="spellStart"/>
      <w:r>
        <w:rPr>
          <w:rFonts w:ascii="Times New Roman" w:hAnsi="Times New Roman"/>
          <w:sz w:val="28"/>
          <w:szCs w:val="28"/>
        </w:rPr>
        <w:t>тыс.руб</w:t>
      </w:r>
      <w:proofErr w:type="spellEnd"/>
      <w:r>
        <w:rPr>
          <w:rFonts w:ascii="Times New Roman" w:hAnsi="Times New Roman"/>
          <w:sz w:val="28"/>
          <w:szCs w:val="28"/>
        </w:rPr>
        <w:t xml:space="preserve">. (101,0% к годовому плану, план на год – 68,0 тыс. руб.)  </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 xml:space="preserve">- Налог на доходы физических лиц- 106,4 тыс. руб. (100,4% к годовому плану, план на год – 106,0 тыс. руб.) </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 xml:space="preserve">-Единый сельскохозяйственный налог- 66,6 </w:t>
      </w:r>
      <w:proofErr w:type="spellStart"/>
      <w:r>
        <w:rPr>
          <w:rFonts w:ascii="Times New Roman" w:hAnsi="Times New Roman"/>
          <w:sz w:val="28"/>
          <w:szCs w:val="28"/>
        </w:rPr>
        <w:t>тыс.руб</w:t>
      </w:r>
      <w:proofErr w:type="spellEnd"/>
      <w:r>
        <w:rPr>
          <w:rFonts w:ascii="Times New Roman" w:hAnsi="Times New Roman"/>
          <w:sz w:val="28"/>
          <w:szCs w:val="28"/>
        </w:rPr>
        <w:t xml:space="preserve">. (100% к годовому плану) </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 xml:space="preserve">- Государственная пошлина- 7,6 тыс. руб. (100,0% к годовому плану) </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 Штрафы, поступившие в бюджет поселения- 13,0 тыс. руб. (100,0% к годовому)</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Безвозмездные поступления:</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 xml:space="preserve">             Безвозмездные поступления от других бюджетов бюджетной системы Российской Федерации за 2017 год составили 6337,6 тыс. рублей (100,0% от годового плана),  в том числе: </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 xml:space="preserve">Дотация  на выравнивание уровня бюджетной обеспеченности -    354,7 </w:t>
      </w:r>
      <w:proofErr w:type="spellStart"/>
      <w:r>
        <w:rPr>
          <w:rFonts w:ascii="Times New Roman" w:hAnsi="Times New Roman"/>
          <w:sz w:val="28"/>
          <w:szCs w:val="28"/>
        </w:rPr>
        <w:t>тыс.руб</w:t>
      </w:r>
      <w:proofErr w:type="spellEnd"/>
      <w:r>
        <w:rPr>
          <w:rFonts w:ascii="Times New Roman" w:hAnsi="Times New Roman"/>
          <w:sz w:val="28"/>
          <w:szCs w:val="28"/>
        </w:rPr>
        <w:t>., (100,0 к годовым плановым назначениям), (средства областного бюджета)</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Прочие дотации – 2536,6 тыс. руб.</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Субвенции на осуществление первичного воинского учета   –  68,3 </w:t>
      </w:r>
      <w:proofErr w:type="spellStart"/>
      <w:r>
        <w:rPr>
          <w:rFonts w:ascii="Times New Roman" w:hAnsi="Times New Roman"/>
          <w:sz w:val="28"/>
          <w:szCs w:val="28"/>
        </w:rPr>
        <w:t>тыс.руб</w:t>
      </w:r>
      <w:proofErr w:type="spellEnd"/>
      <w:r>
        <w:rPr>
          <w:rFonts w:ascii="Times New Roman" w:hAnsi="Times New Roman"/>
          <w:sz w:val="28"/>
          <w:szCs w:val="28"/>
        </w:rPr>
        <w:t xml:space="preserve">., (100% к годовому плану), (федеральный бюджет). </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Прочие субсидии (на со финансирование уличного освещения) 31,4 тыс. руб.</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 xml:space="preserve">Прочие безвозмездные поступления – 45,0 тыс. руб. </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3301,0 тыс. руб.(дорожный фонд – 1990,0 тыс. руб.- областные; 1222,0 тыс. руб. – районные средства)</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Поступившие доходы израсходованы на исполнение принятых расходных обязательств поселения и переданных полномочий.</w:t>
      </w:r>
    </w:p>
    <w:p w:rsidR="003748A1" w:rsidRDefault="003748A1" w:rsidP="003748A1">
      <w:pPr>
        <w:spacing w:after="0" w:line="360" w:lineRule="auto"/>
        <w:jc w:val="both"/>
        <w:rPr>
          <w:rFonts w:ascii="Times New Roman" w:hAnsi="Times New Roman"/>
          <w:b/>
          <w:sz w:val="28"/>
          <w:szCs w:val="28"/>
        </w:rPr>
      </w:pPr>
      <w:r>
        <w:rPr>
          <w:rFonts w:ascii="Times New Roman" w:hAnsi="Times New Roman"/>
          <w:b/>
          <w:sz w:val="28"/>
          <w:szCs w:val="28"/>
        </w:rPr>
        <w:t>Основные направления расходов бюджета Троицкого сельского поселения:</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 Общегосударственные вопросы – 3309,6 тыс. руб. (99,7% к годовому плану)</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В том числе: расходы на содержание имущества, оплата коммунальных услуг, услуг связи, приобретение материальных запасов, приобретение основных средств, оплата налогов обслуживание информационных систем, подписка на печатные издания, заработную плату, начисления на оплату труда, и др. Данные виды расходов необходимы для выполнения текущей работы и повышения эффективности выполнения функций и полномочий в соответствии со 131- ФЗ «Об общих принципах организации местного самоуправления в Российской Федерации».</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Пожарная безопасность – 227,0 тыс. руб.</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 xml:space="preserve">Дорожное хозяйство – 2659,5 тыс. руб. </w:t>
      </w:r>
    </w:p>
    <w:p w:rsidR="003748A1" w:rsidRDefault="003748A1" w:rsidP="003748A1">
      <w:pPr>
        <w:spacing w:after="0" w:line="360" w:lineRule="auto"/>
        <w:jc w:val="both"/>
        <w:rPr>
          <w:rFonts w:ascii="Times New Roman" w:hAnsi="Times New Roman"/>
          <w:sz w:val="28"/>
          <w:szCs w:val="28"/>
        </w:rPr>
      </w:pPr>
      <w:r w:rsidRPr="00D010EC">
        <w:rPr>
          <w:rFonts w:ascii="Times New Roman" w:hAnsi="Times New Roman"/>
          <w:sz w:val="28"/>
          <w:szCs w:val="28"/>
        </w:rPr>
        <w:t xml:space="preserve">-  Ремонт дорог </w:t>
      </w:r>
      <w:r w:rsidR="00943274" w:rsidRPr="00D010EC">
        <w:rPr>
          <w:rFonts w:ascii="Times New Roman" w:hAnsi="Times New Roman"/>
          <w:sz w:val="28"/>
          <w:szCs w:val="28"/>
        </w:rPr>
        <w:t xml:space="preserve">до кладбищ </w:t>
      </w:r>
      <w:r w:rsidRPr="00D010EC">
        <w:rPr>
          <w:rFonts w:ascii="Times New Roman" w:hAnsi="Times New Roman"/>
          <w:sz w:val="28"/>
          <w:szCs w:val="28"/>
        </w:rPr>
        <w:t>в Старожильской и Московс</w:t>
      </w:r>
      <w:r w:rsidR="00943274" w:rsidRPr="00D010EC">
        <w:rPr>
          <w:rFonts w:ascii="Times New Roman" w:hAnsi="Times New Roman"/>
          <w:sz w:val="28"/>
          <w:szCs w:val="28"/>
        </w:rPr>
        <w:t>кой частях</w:t>
      </w:r>
      <w:r w:rsidRPr="00D010EC">
        <w:rPr>
          <w:rFonts w:ascii="Times New Roman" w:hAnsi="Times New Roman"/>
          <w:sz w:val="28"/>
          <w:szCs w:val="28"/>
        </w:rPr>
        <w:t>.</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Жилищно- коммунальное хозяйство-  450,7 тыс. руб. (100,0% к годовому плану):</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 Уличное освещение –427,0 тыс. руб.</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 Израсходовано 7,4 тыс. руб. на экспертизу проектно-сметной документации по ремонту памятников.</w:t>
      </w:r>
    </w:p>
    <w:p w:rsidR="003748A1" w:rsidRDefault="00943274" w:rsidP="003748A1">
      <w:pPr>
        <w:spacing w:after="0" w:line="360" w:lineRule="auto"/>
        <w:jc w:val="both"/>
        <w:rPr>
          <w:rFonts w:ascii="Times New Roman" w:hAnsi="Times New Roman"/>
          <w:sz w:val="28"/>
          <w:szCs w:val="28"/>
        </w:rPr>
      </w:pPr>
      <w:r>
        <w:rPr>
          <w:rFonts w:ascii="Times New Roman" w:hAnsi="Times New Roman"/>
          <w:sz w:val="28"/>
          <w:szCs w:val="28"/>
        </w:rPr>
        <w:lastRenderedPageBreak/>
        <w:t>- Приобретение рассады цветов</w:t>
      </w:r>
      <w:r w:rsidR="003748A1">
        <w:rPr>
          <w:rFonts w:ascii="Times New Roman" w:hAnsi="Times New Roman"/>
          <w:sz w:val="28"/>
          <w:szCs w:val="28"/>
        </w:rPr>
        <w:t xml:space="preserve"> – 11,3 тыс. руб.</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В сфере культуры было израсходовано 1372,1 тыс. руб. (100% к годовому плану). В этом направлении бюджетные средства идут на со</w:t>
      </w:r>
      <w:r w:rsidR="00943274">
        <w:rPr>
          <w:rFonts w:ascii="Times New Roman" w:hAnsi="Times New Roman"/>
          <w:sz w:val="28"/>
          <w:szCs w:val="28"/>
        </w:rPr>
        <w:t>держание культурно-досугового центра</w:t>
      </w:r>
      <w:r>
        <w:rPr>
          <w:rFonts w:ascii="Times New Roman" w:hAnsi="Times New Roman"/>
          <w:sz w:val="28"/>
          <w:szCs w:val="28"/>
        </w:rPr>
        <w:t xml:space="preserve">, сельских библиотек. </w:t>
      </w:r>
    </w:p>
    <w:p w:rsidR="003748A1" w:rsidRDefault="003748A1" w:rsidP="003748A1">
      <w:pPr>
        <w:spacing w:after="0" w:line="360" w:lineRule="auto"/>
        <w:jc w:val="both"/>
        <w:rPr>
          <w:rFonts w:ascii="Times New Roman" w:hAnsi="Times New Roman"/>
          <w:sz w:val="28"/>
          <w:szCs w:val="28"/>
        </w:rPr>
      </w:pPr>
      <w:r>
        <w:rPr>
          <w:rFonts w:ascii="Times New Roman" w:hAnsi="Times New Roman"/>
          <w:sz w:val="28"/>
          <w:szCs w:val="28"/>
        </w:rPr>
        <w:t>Это не большой бюджет, если учитывать наши желания и потребности сделать то, что хотелось бы. Администрации постоянно приходится считаться с доходной часть бюджета. К сожалению, не всегда получается сделать все, что запланировано в начале года, так как поселение не обладает достаточными финансовыми средствами для решения всех вопросов местного значения.</w:t>
      </w:r>
    </w:p>
    <w:p w:rsidR="00385F1D" w:rsidRDefault="00741ECA" w:rsidP="00385F1D">
      <w:pPr>
        <w:pStyle w:val="a3"/>
        <w:spacing w:line="360" w:lineRule="auto"/>
        <w:jc w:val="both"/>
        <w:rPr>
          <w:b w:val="0"/>
          <w:szCs w:val="28"/>
        </w:rPr>
      </w:pPr>
      <w:r>
        <w:rPr>
          <w:b w:val="0"/>
          <w:szCs w:val="28"/>
        </w:rPr>
        <w:t xml:space="preserve">      </w:t>
      </w:r>
      <w:r w:rsidR="00833E41">
        <w:rPr>
          <w:b w:val="0"/>
          <w:szCs w:val="28"/>
        </w:rPr>
        <w:t>В</w:t>
      </w:r>
      <w:r w:rsidR="00833E41" w:rsidRPr="00A30FB2">
        <w:rPr>
          <w:b w:val="0"/>
          <w:szCs w:val="28"/>
        </w:rPr>
        <w:t>ажную часть деятельности нашей администрации составляет работа</w:t>
      </w:r>
      <w:r w:rsidR="00385F1D" w:rsidRPr="00A30FB2">
        <w:rPr>
          <w:b w:val="0"/>
          <w:szCs w:val="28"/>
        </w:rPr>
        <w:t xml:space="preserve">, </w:t>
      </w:r>
      <w:r w:rsidR="00833E41" w:rsidRPr="00A30FB2">
        <w:rPr>
          <w:b w:val="0"/>
          <w:szCs w:val="28"/>
        </w:rPr>
        <w:t>связа</w:t>
      </w:r>
      <w:r w:rsidR="00833E41">
        <w:rPr>
          <w:b w:val="0"/>
          <w:szCs w:val="28"/>
        </w:rPr>
        <w:t>нная с обращениями граждан. К</w:t>
      </w:r>
      <w:r w:rsidR="00385F1D" w:rsidRPr="00A30FB2">
        <w:rPr>
          <w:b w:val="0"/>
          <w:szCs w:val="28"/>
        </w:rPr>
        <w:t xml:space="preserve">омпетентность, оперативность </w:t>
      </w:r>
      <w:r w:rsidR="00833E41" w:rsidRPr="00A30FB2">
        <w:rPr>
          <w:b w:val="0"/>
          <w:szCs w:val="28"/>
        </w:rPr>
        <w:t>и уважительное отношение к человеку</w:t>
      </w:r>
      <w:r w:rsidR="00385F1D" w:rsidRPr="00A30FB2">
        <w:rPr>
          <w:b w:val="0"/>
          <w:szCs w:val="28"/>
        </w:rPr>
        <w:t xml:space="preserve"> – </w:t>
      </w:r>
      <w:r w:rsidR="00833E41" w:rsidRPr="00A30FB2">
        <w:rPr>
          <w:b w:val="0"/>
          <w:szCs w:val="28"/>
        </w:rPr>
        <w:t>вот основные критерии, по которым оценивается в</w:t>
      </w:r>
      <w:r w:rsidR="00833E41">
        <w:rPr>
          <w:b w:val="0"/>
          <w:szCs w:val="28"/>
        </w:rPr>
        <w:t xml:space="preserve"> администрации поселения любой сотрудник, </w:t>
      </w:r>
      <w:r w:rsidR="00385F1D" w:rsidRPr="00A30FB2">
        <w:rPr>
          <w:b w:val="0"/>
          <w:szCs w:val="28"/>
        </w:rPr>
        <w:t>вхо</w:t>
      </w:r>
      <w:r w:rsidR="00833E41">
        <w:rPr>
          <w:b w:val="0"/>
          <w:szCs w:val="28"/>
        </w:rPr>
        <w:t xml:space="preserve">дящий в контакт с </w:t>
      </w:r>
      <w:r w:rsidR="00385F1D" w:rsidRPr="00A30FB2">
        <w:rPr>
          <w:b w:val="0"/>
          <w:szCs w:val="28"/>
        </w:rPr>
        <w:t xml:space="preserve">населением. </w:t>
      </w:r>
    </w:p>
    <w:p w:rsidR="00A36C62" w:rsidRPr="00296271" w:rsidRDefault="00A36C62" w:rsidP="00D50421">
      <w:pPr>
        <w:spacing w:after="0" w:line="360" w:lineRule="auto"/>
        <w:ind w:firstLine="709"/>
        <w:jc w:val="both"/>
        <w:rPr>
          <w:rFonts w:ascii="Times New Roman" w:hAnsi="Times New Roman" w:cs="Times New Roman"/>
          <w:sz w:val="28"/>
          <w:szCs w:val="28"/>
        </w:rPr>
      </w:pPr>
      <w:r w:rsidRPr="00296271">
        <w:rPr>
          <w:rFonts w:ascii="Times New Roman" w:hAnsi="Times New Roman" w:cs="Times New Roman"/>
          <w:sz w:val="28"/>
          <w:szCs w:val="28"/>
        </w:rPr>
        <w:t>На приеме у специалистов администрации в течении 201</w:t>
      </w:r>
      <w:r w:rsidR="00C17AB4">
        <w:rPr>
          <w:rFonts w:ascii="Times New Roman" w:hAnsi="Times New Roman" w:cs="Times New Roman"/>
          <w:sz w:val="28"/>
          <w:szCs w:val="28"/>
        </w:rPr>
        <w:t>7 года побывало 1058</w:t>
      </w:r>
      <w:r w:rsidRPr="00296271">
        <w:rPr>
          <w:rFonts w:ascii="Times New Roman" w:hAnsi="Times New Roman" w:cs="Times New Roman"/>
          <w:sz w:val="28"/>
          <w:szCs w:val="28"/>
        </w:rPr>
        <w:t xml:space="preserve"> человек, было выдано справок - </w:t>
      </w:r>
      <w:r w:rsidR="00C17AB4">
        <w:rPr>
          <w:rFonts w:ascii="Times New Roman" w:hAnsi="Times New Roman" w:cs="Times New Roman"/>
          <w:sz w:val="28"/>
          <w:szCs w:val="28"/>
        </w:rPr>
        <w:t>772</w:t>
      </w:r>
      <w:r w:rsidR="00C17AB4" w:rsidRPr="00296271">
        <w:rPr>
          <w:rFonts w:ascii="Times New Roman" w:hAnsi="Times New Roman" w:cs="Times New Roman"/>
          <w:sz w:val="28"/>
          <w:szCs w:val="28"/>
        </w:rPr>
        <w:t>, выполнено</w:t>
      </w:r>
      <w:r w:rsidRPr="00296271">
        <w:rPr>
          <w:rFonts w:ascii="Times New Roman" w:hAnsi="Times New Roman" w:cs="Times New Roman"/>
          <w:sz w:val="28"/>
          <w:szCs w:val="28"/>
        </w:rPr>
        <w:t xml:space="preserve"> нотариальных действий - </w:t>
      </w:r>
      <w:r w:rsidR="00E0683E" w:rsidRPr="00296271">
        <w:rPr>
          <w:rFonts w:ascii="Times New Roman" w:hAnsi="Times New Roman" w:cs="Times New Roman"/>
          <w:sz w:val="28"/>
          <w:szCs w:val="28"/>
        </w:rPr>
        <w:t xml:space="preserve"> </w:t>
      </w:r>
      <w:r w:rsidR="00C17AB4">
        <w:rPr>
          <w:rFonts w:ascii="Times New Roman" w:hAnsi="Times New Roman" w:cs="Times New Roman"/>
          <w:sz w:val="28"/>
          <w:szCs w:val="28"/>
        </w:rPr>
        <w:t>38</w:t>
      </w:r>
      <w:r w:rsidRPr="00296271">
        <w:rPr>
          <w:rFonts w:ascii="Times New Roman" w:hAnsi="Times New Roman" w:cs="Times New Roman"/>
          <w:sz w:val="28"/>
          <w:szCs w:val="28"/>
        </w:rPr>
        <w:t>.</w:t>
      </w:r>
    </w:p>
    <w:p w:rsidR="00A36C62" w:rsidRPr="00296271" w:rsidRDefault="00A36C62" w:rsidP="00D50421">
      <w:pPr>
        <w:spacing w:after="0" w:line="360" w:lineRule="auto"/>
        <w:ind w:firstLine="709"/>
        <w:jc w:val="both"/>
        <w:rPr>
          <w:rFonts w:ascii="Times New Roman" w:hAnsi="Times New Roman" w:cs="Times New Roman"/>
          <w:sz w:val="28"/>
          <w:szCs w:val="28"/>
        </w:rPr>
      </w:pPr>
      <w:r w:rsidRPr="00296271">
        <w:rPr>
          <w:rFonts w:ascii="Times New Roman" w:hAnsi="Times New Roman" w:cs="Times New Roman"/>
          <w:sz w:val="28"/>
          <w:szCs w:val="28"/>
        </w:rPr>
        <w:t>На личном пр</w:t>
      </w:r>
      <w:r w:rsidR="004F5B7A" w:rsidRPr="00296271">
        <w:rPr>
          <w:rFonts w:ascii="Times New Roman" w:hAnsi="Times New Roman" w:cs="Times New Roman"/>
          <w:sz w:val="28"/>
          <w:szCs w:val="28"/>
        </w:rPr>
        <w:t>ие</w:t>
      </w:r>
      <w:r w:rsidR="00C17AB4">
        <w:rPr>
          <w:rFonts w:ascii="Times New Roman" w:hAnsi="Times New Roman" w:cs="Times New Roman"/>
          <w:sz w:val="28"/>
          <w:szCs w:val="28"/>
        </w:rPr>
        <w:t>ме у Главы поселения побывали 65</w:t>
      </w:r>
      <w:r w:rsidR="004F5B7A" w:rsidRPr="00296271">
        <w:rPr>
          <w:rFonts w:ascii="Times New Roman" w:hAnsi="Times New Roman" w:cs="Times New Roman"/>
          <w:sz w:val="28"/>
          <w:szCs w:val="28"/>
        </w:rPr>
        <w:t xml:space="preserve"> </w:t>
      </w:r>
      <w:r w:rsidRPr="00296271">
        <w:rPr>
          <w:rFonts w:ascii="Times New Roman" w:hAnsi="Times New Roman" w:cs="Times New Roman"/>
          <w:sz w:val="28"/>
          <w:szCs w:val="28"/>
        </w:rPr>
        <w:t xml:space="preserve">человек, с письменными обращениями обратились </w:t>
      </w:r>
      <w:r w:rsidR="00C17AB4">
        <w:rPr>
          <w:rFonts w:ascii="Times New Roman" w:hAnsi="Times New Roman" w:cs="Times New Roman"/>
          <w:sz w:val="28"/>
          <w:szCs w:val="28"/>
        </w:rPr>
        <w:t>47</w:t>
      </w:r>
      <w:r w:rsidR="00E0683E" w:rsidRPr="00296271">
        <w:rPr>
          <w:rFonts w:ascii="Times New Roman" w:hAnsi="Times New Roman" w:cs="Times New Roman"/>
          <w:sz w:val="28"/>
          <w:szCs w:val="28"/>
        </w:rPr>
        <w:t xml:space="preserve"> </w:t>
      </w:r>
      <w:r w:rsidRPr="00296271">
        <w:rPr>
          <w:rFonts w:ascii="Times New Roman" w:hAnsi="Times New Roman" w:cs="Times New Roman"/>
          <w:sz w:val="28"/>
          <w:szCs w:val="28"/>
        </w:rPr>
        <w:t xml:space="preserve">человек. </w:t>
      </w:r>
    </w:p>
    <w:p w:rsidR="00A36C62" w:rsidRPr="00296271" w:rsidRDefault="00A437E4" w:rsidP="00D50421">
      <w:pPr>
        <w:spacing w:after="0" w:line="360" w:lineRule="auto"/>
        <w:ind w:firstLine="709"/>
        <w:jc w:val="both"/>
        <w:rPr>
          <w:rFonts w:ascii="Times New Roman" w:hAnsi="Times New Roman" w:cs="Times New Roman"/>
          <w:sz w:val="28"/>
          <w:szCs w:val="28"/>
        </w:rPr>
      </w:pPr>
      <w:r w:rsidRPr="00296271">
        <w:rPr>
          <w:rFonts w:ascii="Times New Roman" w:hAnsi="Times New Roman" w:cs="Times New Roman"/>
          <w:sz w:val="28"/>
          <w:szCs w:val="28"/>
        </w:rPr>
        <w:t>Администрацией ведется исполнение отдельных государственных полномочий в части ведения воинского учета.</w:t>
      </w:r>
      <w:r w:rsidRPr="00296271">
        <w:rPr>
          <w:rFonts w:ascii="Times New Roman" w:hAnsi="Times New Roman" w:cs="Times New Roman"/>
          <w:sz w:val="28"/>
          <w:szCs w:val="28"/>
        </w:rPr>
        <w:br/>
        <w:t>Учет граждан, пребывающих в запасе, и граждан, подлежащих   призыву на военную службу в Вооруженные Силы РФ в администрации организован и ведется в соответствии с требованиями закона РФ «О воинской обязанности и военной службе»</w:t>
      </w:r>
    </w:p>
    <w:p w:rsidR="00A36C62" w:rsidRPr="00296271" w:rsidRDefault="00C17AB4" w:rsidP="00D50421">
      <w:pPr>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учете в ВУС состоит 224 человек. В течение 2017</w:t>
      </w:r>
      <w:r w:rsidR="00A36C62" w:rsidRPr="00296271">
        <w:rPr>
          <w:rFonts w:ascii="Times New Roman" w:hAnsi="Times New Roman" w:cs="Times New Roman"/>
          <w:sz w:val="28"/>
          <w:szCs w:val="28"/>
        </w:rPr>
        <w:t xml:space="preserve"> </w:t>
      </w:r>
      <w:r w:rsidR="00B879AA" w:rsidRPr="00296271">
        <w:rPr>
          <w:rFonts w:ascii="Times New Roman" w:hAnsi="Times New Roman" w:cs="Times New Roman"/>
          <w:sz w:val="28"/>
          <w:szCs w:val="28"/>
        </w:rPr>
        <w:t>года принято</w:t>
      </w:r>
      <w:r w:rsidR="00910156">
        <w:rPr>
          <w:rFonts w:ascii="Times New Roman" w:hAnsi="Times New Roman" w:cs="Times New Roman"/>
          <w:sz w:val="28"/>
          <w:szCs w:val="28"/>
        </w:rPr>
        <w:t xml:space="preserve"> на </w:t>
      </w:r>
      <w:r w:rsidR="00B879AA">
        <w:rPr>
          <w:rFonts w:ascii="Times New Roman" w:hAnsi="Times New Roman" w:cs="Times New Roman"/>
          <w:sz w:val="28"/>
          <w:szCs w:val="28"/>
        </w:rPr>
        <w:t>воинский учет</w:t>
      </w:r>
      <w:r w:rsidR="00910156">
        <w:rPr>
          <w:rFonts w:ascii="Times New Roman" w:hAnsi="Times New Roman" w:cs="Times New Roman"/>
          <w:sz w:val="28"/>
          <w:szCs w:val="28"/>
        </w:rPr>
        <w:t xml:space="preserve"> 9 чел. снято - 16</w:t>
      </w:r>
      <w:r w:rsidR="00A36C62" w:rsidRPr="00296271">
        <w:rPr>
          <w:rFonts w:ascii="Times New Roman" w:hAnsi="Times New Roman" w:cs="Times New Roman"/>
          <w:sz w:val="28"/>
          <w:szCs w:val="28"/>
        </w:rPr>
        <w:t xml:space="preserve"> ч</w:t>
      </w:r>
      <w:r w:rsidR="00F03865" w:rsidRPr="00296271">
        <w:rPr>
          <w:rFonts w:ascii="Times New Roman" w:hAnsi="Times New Roman" w:cs="Times New Roman"/>
          <w:sz w:val="28"/>
          <w:szCs w:val="28"/>
        </w:rPr>
        <w:t>ел. В р</w:t>
      </w:r>
      <w:r w:rsidR="004F5B7A" w:rsidRPr="00296271">
        <w:rPr>
          <w:rFonts w:ascii="Times New Roman" w:hAnsi="Times New Roman" w:cs="Times New Roman"/>
          <w:sz w:val="28"/>
          <w:szCs w:val="28"/>
        </w:rPr>
        <w:t>яды РА было направлено 5</w:t>
      </w:r>
      <w:r w:rsidR="00F03865" w:rsidRPr="00296271">
        <w:rPr>
          <w:rFonts w:ascii="Times New Roman" w:hAnsi="Times New Roman" w:cs="Times New Roman"/>
          <w:sz w:val="28"/>
          <w:szCs w:val="28"/>
        </w:rPr>
        <w:t xml:space="preserve"> </w:t>
      </w:r>
      <w:r w:rsidR="00910156">
        <w:rPr>
          <w:rFonts w:ascii="Times New Roman" w:hAnsi="Times New Roman" w:cs="Times New Roman"/>
          <w:sz w:val="28"/>
          <w:szCs w:val="28"/>
        </w:rPr>
        <w:t>призывников. 18</w:t>
      </w:r>
      <w:r w:rsidR="00A36C62" w:rsidRPr="00296271">
        <w:rPr>
          <w:rFonts w:ascii="Times New Roman" w:hAnsi="Times New Roman" w:cs="Times New Roman"/>
          <w:sz w:val="28"/>
          <w:szCs w:val="28"/>
        </w:rPr>
        <w:t xml:space="preserve"> призывников имеют отсрочку из-за </w:t>
      </w:r>
      <w:r w:rsidR="00296271" w:rsidRPr="00296271">
        <w:rPr>
          <w:rFonts w:ascii="Times New Roman" w:hAnsi="Times New Roman" w:cs="Times New Roman"/>
          <w:sz w:val="28"/>
          <w:szCs w:val="28"/>
        </w:rPr>
        <w:t>учебы, по болезни</w:t>
      </w:r>
      <w:r w:rsidR="00F03865" w:rsidRPr="00296271">
        <w:rPr>
          <w:rFonts w:ascii="Times New Roman" w:hAnsi="Times New Roman" w:cs="Times New Roman"/>
          <w:sz w:val="28"/>
          <w:szCs w:val="28"/>
        </w:rPr>
        <w:t>. Уклонистов на территории поселения не было.</w:t>
      </w:r>
    </w:p>
    <w:p w:rsidR="00A437E4" w:rsidRPr="00296271" w:rsidRDefault="00910156" w:rsidP="00D504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2017</w:t>
      </w:r>
      <w:r w:rsidR="00A437E4" w:rsidRPr="00296271">
        <w:rPr>
          <w:rFonts w:ascii="Times New Roman" w:hAnsi="Times New Roman" w:cs="Times New Roman"/>
          <w:sz w:val="28"/>
          <w:szCs w:val="28"/>
        </w:rPr>
        <w:t xml:space="preserve"> году  Советом  депутатов </w:t>
      </w:r>
      <w:r w:rsidR="00F03865" w:rsidRPr="00296271">
        <w:rPr>
          <w:rFonts w:ascii="Times New Roman" w:hAnsi="Times New Roman" w:cs="Times New Roman"/>
          <w:sz w:val="28"/>
          <w:szCs w:val="28"/>
        </w:rPr>
        <w:t>Троицкого сель</w:t>
      </w:r>
      <w:r w:rsidR="00B879AA">
        <w:rPr>
          <w:rFonts w:ascii="Times New Roman" w:hAnsi="Times New Roman" w:cs="Times New Roman"/>
          <w:sz w:val="28"/>
          <w:szCs w:val="28"/>
        </w:rPr>
        <w:t>ского поселения  проведено   19  заседаний</w:t>
      </w:r>
      <w:r w:rsidR="00A437E4" w:rsidRPr="00296271">
        <w:rPr>
          <w:rFonts w:ascii="Times New Roman" w:hAnsi="Times New Roman" w:cs="Times New Roman"/>
          <w:sz w:val="28"/>
          <w:szCs w:val="28"/>
        </w:rPr>
        <w:t xml:space="preserve">. </w:t>
      </w:r>
      <w:r w:rsidR="00B879AA" w:rsidRPr="00296271">
        <w:rPr>
          <w:rFonts w:ascii="Times New Roman" w:hAnsi="Times New Roman" w:cs="Times New Roman"/>
          <w:sz w:val="28"/>
          <w:szCs w:val="28"/>
        </w:rPr>
        <w:t>На заседаниях рассмотрено и принято</w:t>
      </w:r>
      <w:r w:rsidR="00B879AA">
        <w:rPr>
          <w:rFonts w:ascii="Times New Roman" w:hAnsi="Times New Roman" w:cs="Times New Roman"/>
          <w:sz w:val="28"/>
          <w:szCs w:val="28"/>
        </w:rPr>
        <w:t xml:space="preserve"> 44</w:t>
      </w:r>
      <w:r w:rsidR="00A437E4" w:rsidRPr="00296271">
        <w:rPr>
          <w:rFonts w:ascii="Times New Roman" w:hAnsi="Times New Roman" w:cs="Times New Roman"/>
          <w:sz w:val="28"/>
          <w:szCs w:val="28"/>
        </w:rPr>
        <w:t xml:space="preserve"> </w:t>
      </w:r>
      <w:r w:rsidR="00B879AA">
        <w:rPr>
          <w:rFonts w:ascii="Times New Roman" w:hAnsi="Times New Roman" w:cs="Times New Roman"/>
          <w:sz w:val="28"/>
          <w:szCs w:val="28"/>
        </w:rPr>
        <w:t>решения</w:t>
      </w:r>
      <w:r w:rsidR="00B879AA" w:rsidRPr="00296271">
        <w:rPr>
          <w:rFonts w:ascii="Times New Roman" w:hAnsi="Times New Roman" w:cs="Times New Roman"/>
          <w:sz w:val="28"/>
          <w:szCs w:val="28"/>
        </w:rPr>
        <w:t xml:space="preserve"> Совета депутатов Троицкого</w:t>
      </w:r>
      <w:r w:rsidR="00F03865" w:rsidRPr="00296271">
        <w:rPr>
          <w:rFonts w:ascii="Times New Roman" w:hAnsi="Times New Roman" w:cs="Times New Roman"/>
          <w:sz w:val="28"/>
          <w:szCs w:val="28"/>
        </w:rPr>
        <w:t xml:space="preserve"> сельского поселения</w:t>
      </w:r>
      <w:r w:rsidR="00A437E4" w:rsidRPr="00296271">
        <w:rPr>
          <w:rFonts w:ascii="Times New Roman" w:hAnsi="Times New Roman" w:cs="Times New Roman"/>
          <w:sz w:val="28"/>
          <w:szCs w:val="28"/>
        </w:rPr>
        <w:t>.</w:t>
      </w:r>
    </w:p>
    <w:p w:rsidR="00A437E4" w:rsidRPr="00296271" w:rsidRDefault="00A437E4" w:rsidP="00D50421">
      <w:pPr>
        <w:spacing w:after="0" w:line="360" w:lineRule="auto"/>
        <w:jc w:val="both"/>
        <w:rPr>
          <w:rFonts w:ascii="Times New Roman" w:hAnsi="Times New Roman" w:cs="Times New Roman"/>
          <w:sz w:val="28"/>
          <w:szCs w:val="28"/>
        </w:rPr>
      </w:pPr>
      <w:r w:rsidRPr="00296271">
        <w:rPr>
          <w:rFonts w:ascii="Times New Roman" w:hAnsi="Times New Roman" w:cs="Times New Roman"/>
          <w:sz w:val="28"/>
          <w:szCs w:val="28"/>
        </w:rPr>
        <w:t xml:space="preserve">          </w:t>
      </w:r>
      <w:r w:rsidR="00B879AA" w:rsidRPr="00296271">
        <w:rPr>
          <w:rFonts w:ascii="Times New Roman" w:hAnsi="Times New Roman" w:cs="Times New Roman"/>
          <w:sz w:val="28"/>
          <w:szCs w:val="28"/>
        </w:rPr>
        <w:t>Главой Троицкого</w:t>
      </w:r>
      <w:r w:rsidR="00F87388" w:rsidRPr="00296271">
        <w:rPr>
          <w:rFonts w:ascii="Times New Roman" w:hAnsi="Times New Roman" w:cs="Times New Roman"/>
          <w:sz w:val="28"/>
          <w:szCs w:val="28"/>
        </w:rPr>
        <w:t xml:space="preserve"> сельского </w:t>
      </w:r>
      <w:r w:rsidR="00B879AA" w:rsidRPr="00296271">
        <w:rPr>
          <w:rFonts w:ascii="Times New Roman" w:hAnsi="Times New Roman" w:cs="Times New Roman"/>
          <w:sz w:val="28"/>
          <w:szCs w:val="28"/>
        </w:rPr>
        <w:t>поселения утверждено</w:t>
      </w:r>
      <w:r w:rsidRPr="00296271">
        <w:rPr>
          <w:rFonts w:ascii="Times New Roman" w:hAnsi="Times New Roman" w:cs="Times New Roman"/>
          <w:sz w:val="28"/>
          <w:szCs w:val="28"/>
        </w:rPr>
        <w:t xml:space="preserve"> </w:t>
      </w:r>
      <w:r w:rsidR="00B879AA">
        <w:rPr>
          <w:rFonts w:ascii="Times New Roman" w:hAnsi="Times New Roman" w:cs="Times New Roman"/>
          <w:sz w:val="28"/>
          <w:szCs w:val="28"/>
        </w:rPr>
        <w:t>157</w:t>
      </w:r>
      <w:r w:rsidRPr="00296271">
        <w:rPr>
          <w:rFonts w:ascii="Times New Roman" w:hAnsi="Times New Roman" w:cs="Times New Roman"/>
          <w:sz w:val="28"/>
          <w:szCs w:val="28"/>
        </w:rPr>
        <w:t xml:space="preserve"> </w:t>
      </w:r>
      <w:r w:rsidR="00B879AA" w:rsidRPr="00296271">
        <w:rPr>
          <w:rFonts w:ascii="Times New Roman" w:hAnsi="Times New Roman" w:cs="Times New Roman"/>
          <w:sz w:val="28"/>
          <w:szCs w:val="28"/>
        </w:rPr>
        <w:t>распорядительных документа,</w:t>
      </w:r>
      <w:r w:rsidRPr="00296271">
        <w:rPr>
          <w:rFonts w:ascii="Times New Roman" w:hAnsi="Times New Roman" w:cs="Times New Roman"/>
          <w:sz w:val="28"/>
          <w:szCs w:val="28"/>
        </w:rPr>
        <w:t xml:space="preserve"> в их числе:</w:t>
      </w:r>
    </w:p>
    <w:p w:rsidR="00A437E4" w:rsidRPr="00296271" w:rsidRDefault="00A437E4" w:rsidP="00D50421">
      <w:pPr>
        <w:numPr>
          <w:ilvl w:val="0"/>
          <w:numId w:val="1"/>
        </w:numPr>
        <w:spacing w:after="0" w:line="360" w:lineRule="auto"/>
        <w:rPr>
          <w:rFonts w:ascii="Times New Roman" w:hAnsi="Times New Roman" w:cs="Times New Roman"/>
          <w:sz w:val="28"/>
          <w:szCs w:val="28"/>
        </w:rPr>
      </w:pPr>
      <w:r w:rsidRPr="00296271">
        <w:rPr>
          <w:rFonts w:ascii="Times New Roman" w:hAnsi="Times New Roman" w:cs="Times New Roman"/>
          <w:sz w:val="28"/>
          <w:szCs w:val="28"/>
        </w:rPr>
        <w:t>Постановлений  -</w:t>
      </w:r>
      <w:r w:rsidR="00B879AA">
        <w:rPr>
          <w:rFonts w:ascii="Times New Roman" w:hAnsi="Times New Roman" w:cs="Times New Roman"/>
          <w:sz w:val="28"/>
          <w:szCs w:val="28"/>
        </w:rPr>
        <w:t xml:space="preserve"> 85</w:t>
      </w:r>
      <w:r w:rsidRPr="00296271">
        <w:rPr>
          <w:rFonts w:ascii="Times New Roman" w:hAnsi="Times New Roman" w:cs="Times New Roman"/>
          <w:sz w:val="28"/>
          <w:szCs w:val="28"/>
        </w:rPr>
        <w:t xml:space="preserve"> </w:t>
      </w:r>
      <w:r w:rsidR="00E0683E" w:rsidRPr="00296271">
        <w:rPr>
          <w:rFonts w:ascii="Times New Roman" w:hAnsi="Times New Roman" w:cs="Times New Roman"/>
          <w:sz w:val="28"/>
          <w:szCs w:val="28"/>
        </w:rPr>
        <w:t xml:space="preserve"> </w:t>
      </w:r>
      <w:r w:rsidRPr="00296271">
        <w:rPr>
          <w:rFonts w:ascii="Times New Roman" w:hAnsi="Times New Roman" w:cs="Times New Roman"/>
          <w:sz w:val="28"/>
          <w:szCs w:val="28"/>
        </w:rPr>
        <w:t>;</w:t>
      </w:r>
    </w:p>
    <w:p w:rsidR="00A437E4" w:rsidRPr="00296271" w:rsidRDefault="00A437E4" w:rsidP="00D50421">
      <w:pPr>
        <w:numPr>
          <w:ilvl w:val="0"/>
          <w:numId w:val="1"/>
        </w:numPr>
        <w:spacing w:after="0" w:line="360" w:lineRule="auto"/>
        <w:rPr>
          <w:rFonts w:ascii="Times New Roman" w:hAnsi="Times New Roman" w:cs="Times New Roman"/>
          <w:sz w:val="28"/>
          <w:szCs w:val="28"/>
        </w:rPr>
      </w:pPr>
      <w:r w:rsidRPr="00296271">
        <w:rPr>
          <w:rFonts w:ascii="Times New Roman" w:hAnsi="Times New Roman" w:cs="Times New Roman"/>
          <w:sz w:val="28"/>
          <w:szCs w:val="28"/>
        </w:rPr>
        <w:t xml:space="preserve">Распоряжений  по  основным  вопросам  деятельности  </w:t>
      </w:r>
      <w:r w:rsidR="00E0683E" w:rsidRPr="00296271">
        <w:rPr>
          <w:rFonts w:ascii="Times New Roman" w:hAnsi="Times New Roman" w:cs="Times New Roman"/>
          <w:sz w:val="28"/>
          <w:szCs w:val="28"/>
        </w:rPr>
        <w:t xml:space="preserve"> </w:t>
      </w:r>
      <w:r w:rsidR="00B879AA">
        <w:rPr>
          <w:rFonts w:ascii="Times New Roman" w:hAnsi="Times New Roman" w:cs="Times New Roman"/>
          <w:sz w:val="28"/>
          <w:szCs w:val="28"/>
        </w:rPr>
        <w:t>45</w:t>
      </w:r>
      <w:r w:rsidRPr="00296271">
        <w:rPr>
          <w:rFonts w:ascii="Times New Roman" w:hAnsi="Times New Roman" w:cs="Times New Roman"/>
          <w:sz w:val="28"/>
          <w:szCs w:val="28"/>
        </w:rPr>
        <w:t>;</w:t>
      </w:r>
    </w:p>
    <w:p w:rsidR="00A437E4" w:rsidRPr="00296271" w:rsidRDefault="00A437E4" w:rsidP="00D50421">
      <w:pPr>
        <w:numPr>
          <w:ilvl w:val="0"/>
          <w:numId w:val="1"/>
        </w:numPr>
        <w:spacing w:after="0" w:line="360" w:lineRule="auto"/>
        <w:rPr>
          <w:rFonts w:ascii="Times New Roman" w:hAnsi="Times New Roman" w:cs="Times New Roman"/>
          <w:sz w:val="28"/>
          <w:szCs w:val="28"/>
        </w:rPr>
      </w:pPr>
      <w:r w:rsidRPr="00296271">
        <w:rPr>
          <w:rFonts w:ascii="Times New Roman" w:hAnsi="Times New Roman" w:cs="Times New Roman"/>
          <w:sz w:val="28"/>
          <w:szCs w:val="28"/>
        </w:rPr>
        <w:t xml:space="preserve">Распоряжений  по  личному  составу – </w:t>
      </w:r>
      <w:r w:rsidR="00B879AA">
        <w:rPr>
          <w:rFonts w:ascii="Times New Roman" w:hAnsi="Times New Roman" w:cs="Times New Roman"/>
          <w:sz w:val="28"/>
          <w:szCs w:val="28"/>
        </w:rPr>
        <w:t>27</w:t>
      </w:r>
      <w:r w:rsidR="00E0683E" w:rsidRPr="00296271">
        <w:rPr>
          <w:rFonts w:ascii="Times New Roman" w:hAnsi="Times New Roman" w:cs="Times New Roman"/>
          <w:sz w:val="28"/>
          <w:szCs w:val="28"/>
        </w:rPr>
        <w:t xml:space="preserve"> </w:t>
      </w:r>
      <w:r w:rsidRPr="00296271">
        <w:rPr>
          <w:rFonts w:ascii="Times New Roman" w:hAnsi="Times New Roman" w:cs="Times New Roman"/>
          <w:sz w:val="28"/>
          <w:szCs w:val="28"/>
        </w:rPr>
        <w:t>.</w:t>
      </w:r>
    </w:p>
    <w:p w:rsidR="001D4090" w:rsidRPr="00914CB1" w:rsidRDefault="004D2A10" w:rsidP="00914C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течении отчетного года</w:t>
      </w:r>
      <w:r w:rsidR="00F87388" w:rsidRPr="00914CB1">
        <w:rPr>
          <w:rFonts w:ascii="Times New Roman" w:hAnsi="Times New Roman" w:cs="Times New Roman"/>
          <w:sz w:val="28"/>
          <w:szCs w:val="28"/>
        </w:rPr>
        <w:t xml:space="preserve"> в здании администраци</w:t>
      </w:r>
      <w:r w:rsidR="00B879AA">
        <w:rPr>
          <w:rFonts w:ascii="Times New Roman" w:hAnsi="Times New Roman" w:cs="Times New Roman"/>
          <w:sz w:val="28"/>
          <w:szCs w:val="28"/>
        </w:rPr>
        <w:t xml:space="preserve">и </w:t>
      </w:r>
      <w:r w:rsidR="00B879AA" w:rsidRPr="00914CB1">
        <w:rPr>
          <w:rFonts w:ascii="Times New Roman" w:hAnsi="Times New Roman" w:cs="Times New Roman"/>
          <w:sz w:val="28"/>
          <w:szCs w:val="28"/>
        </w:rPr>
        <w:t xml:space="preserve">с целью оказания разнообразных услуг (оформление недвижимости, земли, регистрация и др.)   по графику </w:t>
      </w:r>
      <w:r w:rsidR="00B879AA">
        <w:rPr>
          <w:rFonts w:ascii="Times New Roman" w:hAnsi="Times New Roman" w:cs="Times New Roman"/>
          <w:sz w:val="28"/>
          <w:szCs w:val="28"/>
        </w:rPr>
        <w:t>вел прием выездной</w:t>
      </w:r>
      <w:r w:rsidR="00914CB1" w:rsidRPr="00914CB1">
        <w:rPr>
          <w:rFonts w:ascii="Times New Roman" w:hAnsi="Times New Roman" w:cs="Times New Roman"/>
          <w:sz w:val="28"/>
          <w:szCs w:val="28"/>
        </w:rPr>
        <w:t xml:space="preserve"> </w:t>
      </w:r>
      <w:r w:rsidR="00B879AA">
        <w:rPr>
          <w:rFonts w:ascii="Times New Roman" w:hAnsi="Times New Roman" w:cs="Times New Roman"/>
          <w:sz w:val="28"/>
          <w:szCs w:val="28"/>
        </w:rPr>
        <w:t>специалист</w:t>
      </w:r>
      <w:r w:rsidR="00F87388" w:rsidRPr="00914CB1">
        <w:rPr>
          <w:rFonts w:ascii="Times New Roman" w:hAnsi="Times New Roman" w:cs="Times New Roman"/>
          <w:sz w:val="28"/>
          <w:szCs w:val="28"/>
        </w:rPr>
        <w:t xml:space="preserve"> </w:t>
      </w:r>
      <w:r w:rsidR="00914CB1" w:rsidRPr="00914CB1">
        <w:rPr>
          <w:rFonts w:ascii="Times New Roman" w:hAnsi="Times New Roman" w:cs="Times New Roman"/>
          <w:sz w:val="28"/>
          <w:szCs w:val="28"/>
        </w:rPr>
        <w:t>много</w:t>
      </w:r>
      <w:r w:rsidR="00B879AA">
        <w:rPr>
          <w:rFonts w:ascii="Times New Roman" w:hAnsi="Times New Roman" w:cs="Times New Roman"/>
          <w:sz w:val="28"/>
          <w:szCs w:val="28"/>
        </w:rPr>
        <w:t>функционального центра «Мои документы».</w:t>
      </w:r>
      <w:r w:rsidR="00914CB1" w:rsidRPr="00914CB1">
        <w:rPr>
          <w:rFonts w:ascii="Times New Roman" w:hAnsi="Times New Roman" w:cs="Times New Roman"/>
          <w:sz w:val="28"/>
          <w:szCs w:val="28"/>
        </w:rPr>
        <w:t xml:space="preserve"> </w:t>
      </w:r>
      <w:r w:rsidR="001D4090" w:rsidRPr="00914CB1">
        <w:rPr>
          <w:rFonts w:ascii="Times New Roman" w:hAnsi="Times New Roman" w:cs="Times New Roman"/>
          <w:sz w:val="28"/>
          <w:szCs w:val="28"/>
        </w:rPr>
        <w:t xml:space="preserve"> </w:t>
      </w:r>
    </w:p>
    <w:p w:rsidR="00940AF2" w:rsidRPr="00914CB1" w:rsidRDefault="00940AF2" w:rsidP="00914CB1">
      <w:pPr>
        <w:spacing w:after="0" w:line="360" w:lineRule="auto"/>
        <w:jc w:val="both"/>
        <w:rPr>
          <w:rFonts w:ascii="Times New Roman" w:hAnsi="Times New Roman" w:cs="Times New Roman"/>
          <w:sz w:val="28"/>
          <w:szCs w:val="28"/>
        </w:rPr>
      </w:pPr>
      <w:r w:rsidRPr="00914CB1">
        <w:rPr>
          <w:rFonts w:ascii="Times New Roman" w:hAnsi="Times New Roman" w:cs="Times New Roman"/>
          <w:sz w:val="28"/>
          <w:szCs w:val="28"/>
        </w:rPr>
        <w:t>Во исполнение требований Федерального закона «Об обеспечении доступа к информации о деятельности государственных органов и органов местного самоуправления» на официальном сайте администрации размещен режим работы, нормативно-правовые акты, издаваемые Администрацией, информация о проведении публичных слушаний в поселении, обнародуются заключения по результатам их проведения, а также актуальные события и мероприятия в поселении.         </w:t>
      </w:r>
    </w:p>
    <w:p w:rsidR="00914CB1" w:rsidRPr="00A262D9" w:rsidRDefault="00914CB1" w:rsidP="00914CB1">
      <w:pPr>
        <w:spacing w:after="0" w:line="360" w:lineRule="auto"/>
        <w:jc w:val="both"/>
        <w:rPr>
          <w:rFonts w:ascii="Times New Roman" w:eastAsia="Times New Roman" w:hAnsi="Times New Roman" w:cs="Times New Roman"/>
          <w:color w:val="000000"/>
          <w:bdr w:val="none" w:sz="0" w:space="0" w:color="auto" w:frame="1"/>
          <w:lang w:eastAsia="ru-RU"/>
        </w:rPr>
      </w:pPr>
      <w:r>
        <w:rPr>
          <w:rFonts w:ascii="Times New Roman" w:hAnsi="Times New Roman" w:cs="Times New Roman"/>
          <w:sz w:val="28"/>
          <w:szCs w:val="28"/>
        </w:rPr>
        <w:t>Порой приходится слышать негативное, и</w:t>
      </w:r>
      <w:r w:rsidR="005755E6" w:rsidRPr="00914CB1">
        <w:rPr>
          <w:rFonts w:ascii="Times New Roman" w:hAnsi="Times New Roman" w:cs="Times New Roman"/>
          <w:sz w:val="28"/>
          <w:szCs w:val="28"/>
        </w:rPr>
        <w:t xml:space="preserve"> быть может действительно у нас не всегда получается разрешить возникающие в Вашей жизни трудности, но мы просим Вас относиться с понимаем и не держать зла. Мы всегда стараемся сделать все возможное и пойти на встречу, поймите, мы, как и все, связаны рамками закона, ограниченностью средств. </w:t>
      </w:r>
    </w:p>
    <w:p w:rsidR="00E0144A" w:rsidRPr="00A262D9" w:rsidRDefault="00E0144A" w:rsidP="00914CB1">
      <w:pPr>
        <w:spacing w:after="0" w:line="360" w:lineRule="auto"/>
        <w:jc w:val="both"/>
        <w:rPr>
          <w:rFonts w:ascii="Times New Roman" w:eastAsia="Times New Roman" w:hAnsi="Times New Roman" w:cs="Times New Roman"/>
          <w:color w:val="000000"/>
          <w:bdr w:val="none" w:sz="0" w:space="0" w:color="auto" w:frame="1"/>
          <w:lang w:eastAsia="ru-RU"/>
        </w:rPr>
      </w:pPr>
    </w:p>
    <w:p w:rsidR="001C2D65" w:rsidRPr="00931B03" w:rsidRDefault="001C348C" w:rsidP="00296271">
      <w:pPr>
        <w:spacing w:after="0" w:line="360" w:lineRule="auto"/>
        <w:jc w:val="both"/>
        <w:rPr>
          <w:rFonts w:ascii="Times New Roman" w:hAnsi="Times New Roman" w:cs="Times New Roman"/>
          <w:color w:val="141414"/>
          <w:sz w:val="28"/>
          <w:szCs w:val="28"/>
        </w:rPr>
      </w:pPr>
      <w:r w:rsidRPr="00931B03">
        <w:rPr>
          <w:rFonts w:ascii="Times New Roman" w:hAnsi="Times New Roman" w:cs="Times New Roman"/>
          <w:color w:val="141414"/>
          <w:sz w:val="28"/>
          <w:szCs w:val="28"/>
        </w:rPr>
        <w:t xml:space="preserve">Одним из </w:t>
      </w:r>
      <w:r w:rsidR="00174942" w:rsidRPr="00931B03">
        <w:rPr>
          <w:rFonts w:ascii="Times New Roman" w:hAnsi="Times New Roman" w:cs="Times New Roman"/>
          <w:color w:val="141414"/>
          <w:sz w:val="28"/>
          <w:szCs w:val="28"/>
        </w:rPr>
        <w:t>важнейших</w:t>
      </w:r>
      <w:r w:rsidRPr="00931B03">
        <w:rPr>
          <w:rFonts w:ascii="Times New Roman" w:hAnsi="Times New Roman" w:cs="Times New Roman"/>
          <w:color w:val="141414"/>
          <w:sz w:val="28"/>
          <w:szCs w:val="28"/>
        </w:rPr>
        <w:t xml:space="preserve"> направлений деятельности, как Совета депутатов, так и админист</w:t>
      </w:r>
      <w:r w:rsidR="00174942" w:rsidRPr="00931B03">
        <w:rPr>
          <w:rFonts w:ascii="Times New Roman" w:hAnsi="Times New Roman" w:cs="Times New Roman"/>
          <w:color w:val="141414"/>
          <w:sz w:val="28"/>
          <w:szCs w:val="28"/>
        </w:rPr>
        <w:t>рации является</w:t>
      </w:r>
      <w:r w:rsidRPr="00931B03">
        <w:rPr>
          <w:rFonts w:ascii="Times New Roman" w:hAnsi="Times New Roman" w:cs="Times New Roman"/>
          <w:color w:val="141414"/>
          <w:sz w:val="28"/>
          <w:szCs w:val="28"/>
        </w:rPr>
        <w:t xml:space="preserve"> благоустройство территории. Какие бы финансовые трудности не стояли перед нами, этот вопрос всегда останется приоритетным. Год был непростым, но мы отстаивали интересы нашего поселения и старались реализовать все запланированное. </w:t>
      </w:r>
    </w:p>
    <w:p w:rsidR="005160CD" w:rsidRPr="00931B03" w:rsidRDefault="005160CD" w:rsidP="00296271">
      <w:pPr>
        <w:spacing w:after="0" w:line="360" w:lineRule="auto"/>
        <w:jc w:val="both"/>
        <w:rPr>
          <w:rFonts w:ascii="Times New Roman" w:hAnsi="Times New Roman" w:cs="Times New Roman"/>
          <w:color w:val="141414"/>
          <w:sz w:val="28"/>
          <w:szCs w:val="28"/>
        </w:rPr>
      </w:pPr>
      <w:r w:rsidRPr="00931B03">
        <w:rPr>
          <w:rFonts w:ascii="Times New Roman" w:hAnsi="Times New Roman" w:cs="Times New Roman"/>
          <w:color w:val="141414"/>
          <w:sz w:val="28"/>
          <w:szCs w:val="28"/>
        </w:rPr>
        <w:lastRenderedPageBreak/>
        <w:t xml:space="preserve">За счет </w:t>
      </w:r>
      <w:r w:rsidR="00943274">
        <w:rPr>
          <w:rFonts w:ascii="Times New Roman" w:hAnsi="Times New Roman" w:cs="Times New Roman"/>
          <w:color w:val="141414"/>
          <w:sz w:val="28"/>
          <w:szCs w:val="28"/>
        </w:rPr>
        <w:t xml:space="preserve">областных средств, а также </w:t>
      </w:r>
      <w:r w:rsidRPr="00931B03">
        <w:rPr>
          <w:rFonts w:ascii="Times New Roman" w:hAnsi="Times New Roman" w:cs="Times New Roman"/>
          <w:color w:val="141414"/>
          <w:sz w:val="28"/>
          <w:szCs w:val="28"/>
        </w:rPr>
        <w:t xml:space="preserve">средств дорожного фонда был выполнен ремонт </w:t>
      </w:r>
      <w:r w:rsidR="00ED660A">
        <w:rPr>
          <w:rFonts w:ascii="Times New Roman" w:hAnsi="Times New Roman" w:cs="Times New Roman"/>
          <w:color w:val="141414"/>
          <w:sz w:val="28"/>
          <w:szCs w:val="28"/>
        </w:rPr>
        <w:t>подъездных дорог</w:t>
      </w:r>
      <w:r w:rsidR="00943274">
        <w:rPr>
          <w:rFonts w:ascii="Times New Roman" w:hAnsi="Times New Roman" w:cs="Times New Roman"/>
          <w:color w:val="141414"/>
          <w:sz w:val="28"/>
          <w:szCs w:val="28"/>
        </w:rPr>
        <w:t xml:space="preserve"> до Старожильского и Московского кладбищ</w:t>
      </w:r>
      <w:r w:rsidRPr="00931B03">
        <w:rPr>
          <w:rFonts w:ascii="Times New Roman" w:hAnsi="Times New Roman" w:cs="Times New Roman"/>
          <w:color w:val="141414"/>
          <w:sz w:val="28"/>
          <w:szCs w:val="28"/>
        </w:rPr>
        <w:t>.</w:t>
      </w:r>
      <w:r w:rsidR="004D2A10">
        <w:rPr>
          <w:rFonts w:ascii="Times New Roman" w:hAnsi="Times New Roman" w:cs="Times New Roman"/>
          <w:color w:val="141414"/>
          <w:sz w:val="28"/>
          <w:szCs w:val="28"/>
        </w:rPr>
        <w:t xml:space="preserve"> Теперь до них можно доехать в любую погоду, что очень важно для всех жителей села.</w:t>
      </w:r>
    </w:p>
    <w:p w:rsidR="003B2C80" w:rsidRPr="00931B03" w:rsidRDefault="00943274" w:rsidP="00296271">
      <w:pPr>
        <w:spacing w:after="0" w:line="360" w:lineRule="auto"/>
        <w:jc w:val="both"/>
        <w:rPr>
          <w:rFonts w:ascii="Times New Roman" w:hAnsi="Times New Roman" w:cs="Times New Roman"/>
          <w:color w:val="141414"/>
          <w:sz w:val="28"/>
          <w:szCs w:val="28"/>
        </w:rPr>
      </w:pPr>
      <w:r>
        <w:rPr>
          <w:rFonts w:ascii="Times New Roman" w:hAnsi="Times New Roman" w:cs="Times New Roman"/>
          <w:color w:val="141414"/>
          <w:sz w:val="28"/>
          <w:szCs w:val="28"/>
        </w:rPr>
        <w:t>В 2017</w:t>
      </w:r>
      <w:r w:rsidR="00565C2F" w:rsidRPr="00931B03">
        <w:rPr>
          <w:rFonts w:ascii="Times New Roman" w:hAnsi="Times New Roman" w:cs="Times New Roman"/>
          <w:color w:val="141414"/>
          <w:sz w:val="28"/>
          <w:szCs w:val="28"/>
        </w:rPr>
        <w:t xml:space="preserve">г </w:t>
      </w:r>
      <w:r w:rsidR="003B2C80" w:rsidRPr="00931B03">
        <w:rPr>
          <w:rFonts w:ascii="Times New Roman" w:hAnsi="Times New Roman" w:cs="Times New Roman"/>
          <w:color w:val="141414"/>
          <w:sz w:val="28"/>
          <w:szCs w:val="28"/>
        </w:rPr>
        <w:t xml:space="preserve">ТОС </w:t>
      </w:r>
      <w:r w:rsidR="00565C2F" w:rsidRPr="00931B03">
        <w:rPr>
          <w:rFonts w:ascii="Times New Roman" w:hAnsi="Times New Roman" w:cs="Times New Roman"/>
          <w:color w:val="141414"/>
          <w:sz w:val="28"/>
          <w:szCs w:val="28"/>
        </w:rPr>
        <w:t xml:space="preserve">«Троицкий» подал на конкурс проект по </w:t>
      </w:r>
      <w:r>
        <w:rPr>
          <w:rFonts w:ascii="Times New Roman" w:hAnsi="Times New Roman" w:cs="Times New Roman"/>
          <w:color w:val="141414"/>
          <w:sz w:val="28"/>
          <w:szCs w:val="28"/>
        </w:rPr>
        <w:t>устройству детской игровой площадки и выиграл грант в размере 300</w:t>
      </w:r>
      <w:r w:rsidR="00565C2F" w:rsidRPr="00931B03">
        <w:rPr>
          <w:rFonts w:ascii="Times New Roman" w:hAnsi="Times New Roman" w:cs="Times New Roman"/>
          <w:color w:val="141414"/>
          <w:sz w:val="28"/>
          <w:szCs w:val="28"/>
        </w:rPr>
        <w:t xml:space="preserve"> тыс. руб. </w:t>
      </w:r>
      <w:r w:rsidR="005462BA" w:rsidRPr="00931B03">
        <w:rPr>
          <w:rFonts w:ascii="Times New Roman" w:hAnsi="Times New Roman" w:cs="Times New Roman"/>
          <w:color w:val="141414"/>
          <w:sz w:val="28"/>
          <w:szCs w:val="28"/>
        </w:rPr>
        <w:t>Данные средства были потрачены на приобр</w:t>
      </w:r>
      <w:r>
        <w:rPr>
          <w:rFonts w:ascii="Times New Roman" w:hAnsi="Times New Roman" w:cs="Times New Roman"/>
          <w:color w:val="141414"/>
          <w:sz w:val="28"/>
          <w:szCs w:val="28"/>
        </w:rPr>
        <w:t>етение детской игровой площадки</w:t>
      </w:r>
      <w:r w:rsidR="005462BA" w:rsidRPr="00931B03">
        <w:rPr>
          <w:rFonts w:ascii="Times New Roman" w:hAnsi="Times New Roman" w:cs="Times New Roman"/>
          <w:color w:val="141414"/>
          <w:sz w:val="28"/>
          <w:szCs w:val="28"/>
        </w:rPr>
        <w:t>. Монтаж огра</w:t>
      </w:r>
      <w:r>
        <w:rPr>
          <w:rFonts w:ascii="Times New Roman" w:hAnsi="Times New Roman" w:cs="Times New Roman"/>
          <w:color w:val="141414"/>
          <w:sz w:val="28"/>
          <w:szCs w:val="28"/>
        </w:rPr>
        <w:t>ждения был выполнен членами</w:t>
      </w:r>
      <w:r w:rsidR="005462BA" w:rsidRPr="00931B03">
        <w:rPr>
          <w:rFonts w:ascii="Times New Roman" w:hAnsi="Times New Roman" w:cs="Times New Roman"/>
          <w:color w:val="141414"/>
          <w:sz w:val="28"/>
          <w:szCs w:val="28"/>
        </w:rPr>
        <w:t xml:space="preserve"> безвозмездно. Поддержку оказали </w:t>
      </w:r>
      <w:proofErr w:type="spellStart"/>
      <w:r w:rsidR="004D2A10">
        <w:rPr>
          <w:rFonts w:ascii="Times New Roman" w:hAnsi="Times New Roman" w:cs="Times New Roman"/>
          <w:color w:val="141414"/>
          <w:sz w:val="28"/>
          <w:szCs w:val="28"/>
        </w:rPr>
        <w:t>АгроЭко</w:t>
      </w:r>
      <w:proofErr w:type="spellEnd"/>
      <w:r w:rsidR="004D2A10">
        <w:rPr>
          <w:rFonts w:ascii="Times New Roman" w:hAnsi="Times New Roman" w:cs="Times New Roman"/>
          <w:color w:val="141414"/>
          <w:sz w:val="28"/>
          <w:szCs w:val="28"/>
        </w:rPr>
        <w:t xml:space="preserve">, </w:t>
      </w:r>
      <w:r w:rsidR="005462BA" w:rsidRPr="00931B03">
        <w:rPr>
          <w:rFonts w:ascii="Times New Roman" w:hAnsi="Times New Roman" w:cs="Times New Roman"/>
          <w:color w:val="141414"/>
          <w:sz w:val="28"/>
          <w:szCs w:val="28"/>
        </w:rPr>
        <w:t>К</w:t>
      </w:r>
      <w:r>
        <w:rPr>
          <w:rFonts w:ascii="Times New Roman" w:hAnsi="Times New Roman" w:cs="Times New Roman"/>
          <w:color w:val="141414"/>
          <w:sz w:val="28"/>
          <w:szCs w:val="28"/>
        </w:rPr>
        <w:t xml:space="preserve">ФХ </w:t>
      </w:r>
      <w:r w:rsidR="0080332C">
        <w:rPr>
          <w:rFonts w:ascii="Times New Roman" w:hAnsi="Times New Roman" w:cs="Times New Roman"/>
          <w:color w:val="141414"/>
          <w:sz w:val="28"/>
          <w:szCs w:val="28"/>
        </w:rPr>
        <w:t>Пшеничного</w:t>
      </w:r>
      <w:r w:rsidR="005462BA" w:rsidRPr="00931B03">
        <w:rPr>
          <w:rFonts w:ascii="Times New Roman" w:hAnsi="Times New Roman" w:cs="Times New Roman"/>
          <w:color w:val="141414"/>
          <w:sz w:val="28"/>
          <w:szCs w:val="28"/>
        </w:rPr>
        <w:t>.</w:t>
      </w:r>
    </w:p>
    <w:p w:rsidR="003B2C80" w:rsidRPr="00931B03" w:rsidRDefault="0080332C" w:rsidP="002962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течение всего 2017</w:t>
      </w:r>
      <w:r w:rsidR="001C348C" w:rsidRPr="00931B03">
        <w:rPr>
          <w:rFonts w:ascii="Times New Roman" w:hAnsi="Times New Roman" w:cs="Times New Roman"/>
          <w:sz w:val="28"/>
          <w:szCs w:val="28"/>
        </w:rPr>
        <w:t xml:space="preserve"> года выполнялись также работы по благоустройству территории, н</w:t>
      </w:r>
      <w:r w:rsidR="005462BA" w:rsidRPr="00931B03">
        <w:rPr>
          <w:rFonts w:ascii="Times New Roman" w:hAnsi="Times New Roman" w:cs="Times New Roman"/>
          <w:sz w:val="28"/>
          <w:szCs w:val="28"/>
        </w:rPr>
        <w:t>е затрагивающие бюджет</w:t>
      </w:r>
      <w:r w:rsidR="001C348C" w:rsidRPr="00931B03">
        <w:rPr>
          <w:rFonts w:ascii="Times New Roman" w:hAnsi="Times New Roman" w:cs="Times New Roman"/>
          <w:sz w:val="28"/>
          <w:szCs w:val="28"/>
        </w:rPr>
        <w:t xml:space="preserve">. Я имею субботники. </w:t>
      </w:r>
      <w:r w:rsidR="003B2C80" w:rsidRPr="00931B03">
        <w:rPr>
          <w:rFonts w:ascii="Times New Roman" w:hAnsi="Times New Roman" w:cs="Times New Roman"/>
          <w:sz w:val="28"/>
          <w:szCs w:val="28"/>
        </w:rPr>
        <w:t xml:space="preserve">Был </w:t>
      </w:r>
      <w:r w:rsidR="00D872D4" w:rsidRPr="00931B03">
        <w:rPr>
          <w:rFonts w:ascii="Times New Roman" w:hAnsi="Times New Roman" w:cs="Times New Roman"/>
          <w:sz w:val="28"/>
          <w:szCs w:val="28"/>
        </w:rPr>
        <w:t>произведен спил и уборка деревьев и кустарников в ц</w:t>
      </w:r>
      <w:r w:rsidR="003B2C80" w:rsidRPr="00931B03">
        <w:rPr>
          <w:rFonts w:ascii="Times New Roman" w:hAnsi="Times New Roman" w:cs="Times New Roman"/>
          <w:sz w:val="28"/>
          <w:szCs w:val="28"/>
        </w:rPr>
        <w:t>ентр</w:t>
      </w:r>
      <w:r w:rsidR="00D872D4" w:rsidRPr="00931B03">
        <w:rPr>
          <w:rFonts w:ascii="Times New Roman" w:hAnsi="Times New Roman" w:cs="Times New Roman"/>
          <w:sz w:val="28"/>
          <w:szCs w:val="28"/>
        </w:rPr>
        <w:t>е поселения</w:t>
      </w:r>
      <w:r w:rsidR="003B2C80" w:rsidRPr="00931B03">
        <w:rPr>
          <w:rFonts w:ascii="Times New Roman" w:hAnsi="Times New Roman" w:cs="Times New Roman"/>
          <w:sz w:val="28"/>
          <w:szCs w:val="28"/>
        </w:rPr>
        <w:t xml:space="preserve">, </w:t>
      </w:r>
      <w:r>
        <w:rPr>
          <w:rFonts w:ascii="Times New Roman" w:hAnsi="Times New Roman" w:cs="Times New Roman"/>
          <w:sz w:val="28"/>
          <w:szCs w:val="28"/>
        </w:rPr>
        <w:t>завезена земля для клумб</w:t>
      </w:r>
      <w:r w:rsidR="003B2C80" w:rsidRPr="00931B03">
        <w:rPr>
          <w:rFonts w:ascii="Times New Roman" w:hAnsi="Times New Roman" w:cs="Times New Roman"/>
          <w:sz w:val="28"/>
          <w:szCs w:val="28"/>
        </w:rPr>
        <w:t>, проводилась уборка кладбищ</w:t>
      </w:r>
      <w:r w:rsidR="004E476D" w:rsidRPr="00931B03">
        <w:rPr>
          <w:rFonts w:ascii="Times New Roman" w:hAnsi="Times New Roman" w:cs="Times New Roman"/>
          <w:sz w:val="28"/>
          <w:szCs w:val="28"/>
        </w:rPr>
        <w:t>, завозился песок</w:t>
      </w:r>
      <w:r w:rsidR="004D2A10">
        <w:rPr>
          <w:rFonts w:ascii="Times New Roman" w:hAnsi="Times New Roman" w:cs="Times New Roman"/>
          <w:sz w:val="28"/>
          <w:szCs w:val="28"/>
        </w:rPr>
        <w:t xml:space="preserve"> на пляжи</w:t>
      </w:r>
      <w:r w:rsidR="004E476D" w:rsidRPr="00931B03">
        <w:rPr>
          <w:rFonts w:ascii="Times New Roman" w:hAnsi="Times New Roman" w:cs="Times New Roman"/>
          <w:sz w:val="28"/>
          <w:szCs w:val="28"/>
        </w:rPr>
        <w:t>. В течении лета окашивались дороги.</w:t>
      </w:r>
      <w:r w:rsidR="003B2C80" w:rsidRPr="00931B03">
        <w:rPr>
          <w:rFonts w:ascii="Times New Roman" w:hAnsi="Times New Roman" w:cs="Times New Roman"/>
          <w:sz w:val="28"/>
          <w:szCs w:val="28"/>
        </w:rPr>
        <w:t xml:space="preserve">   </w:t>
      </w:r>
    </w:p>
    <w:p w:rsidR="00E34D99" w:rsidRPr="00931B03" w:rsidRDefault="00E34D99" w:rsidP="00296271">
      <w:pPr>
        <w:spacing w:after="0" w:line="360" w:lineRule="auto"/>
        <w:jc w:val="both"/>
        <w:rPr>
          <w:rFonts w:ascii="Times New Roman" w:hAnsi="Times New Roman" w:cs="Times New Roman"/>
          <w:sz w:val="28"/>
          <w:szCs w:val="28"/>
        </w:rPr>
      </w:pPr>
      <w:r w:rsidRPr="00931B03">
        <w:rPr>
          <w:rFonts w:ascii="Times New Roman" w:hAnsi="Times New Roman" w:cs="Times New Roman"/>
          <w:sz w:val="28"/>
          <w:szCs w:val="28"/>
        </w:rPr>
        <w:t>Следующий вопрос, на который бы хотелось обратить внимание-содержание территории около своих домовладений. Многие жители содержат придомовую территорию в порядке – регулярно окашивают, высаживают цветы. В основном возникают проблемы с нежилыми домами. Практически все руководители организаций также внимательно относятся к своим территориям.</w:t>
      </w:r>
    </w:p>
    <w:p w:rsidR="005462BA" w:rsidRPr="00931B03" w:rsidRDefault="005462BA" w:rsidP="00931B03">
      <w:pPr>
        <w:spacing w:after="0" w:line="360" w:lineRule="auto"/>
        <w:jc w:val="both"/>
        <w:rPr>
          <w:rFonts w:ascii="Times New Roman" w:hAnsi="Times New Roman" w:cs="Times New Roman"/>
          <w:sz w:val="28"/>
          <w:szCs w:val="28"/>
        </w:rPr>
      </w:pPr>
      <w:r w:rsidRPr="00931B03">
        <w:rPr>
          <w:rFonts w:ascii="Times New Roman" w:hAnsi="Times New Roman" w:cs="Times New Roman"/>
          <w:sz w:val="28"/>
          <w:szCs w:val="28"/>
        </w:rPr>
        <w:t xml:space="preserve">Сегодня я хочу еще раз выразить слова благодарности нашим фермерам, коллективам организаций, учащимся школы, просто неравнодушным людям, тем, кто помогает и словом и делом.  </w:t>
      </w:r>
    </w:p>
    <w:p w:rsidR="001C348C" w:rsidRPr="00931B03" w:rsidRDefault="005462BA" w:rsidP="00931B03">
      <w:pPr>
        <w:spacing w:after="0" w:line="360" w:lineRule="auto"/>
        <w:jc w:val="both"/>
        <w:rPr>
          <w:rFonts w:ascii="Times New Roman" w:hAnsi="Times New Roman" w:cs="Times New Roman"/>
          <w:sz w:val="28"/>
          <w:szCs w:val="28"/>
        </w:rPr>
      </w:pPr>
      <w:r w:rsidRPr="00931B03">
        <w:rPr>
          <w:rFonts w:ascii="Times New Roman" w:hAnsi="Times New Roman" w:cs="Times New Roman"/>
          <w:sz w:val="28"/>
          <w:szCs w:val="28"/>
        </w:rPr>
        <w:t>Планов и р</w:t>
      </w:r>
      <w:r w:rsidR="001C348C" w:rsidRPr="00931B03">
        <w:rPr>
          <w:rFonts w:ascii="Times New Roman" w:hAnsi="Times New Roman" w:cs="Times New Roman"/>
          <w:sz w:val="28"/>
          <w:szCs w:val="28"/>
        </w:rPr>
        <w:t>аботы еще много, но если мы выйдем как говорится всей с</w:t>
      </w:r>
      <w:r w:rsidR="004E476D" w:rsidRPr="00931B03">
        <w:rPr>
          <w:rFonts w:ascii="Times New Roman" w:hAnsi="Times New Roman" w:cs="Times New Roman"/>
          <w:sz w:val="28"/>
          <w:szCs w:val="28"/>
        </w:rPr>
        <w:t>емьей, то сможем довести</w:t>
      </w:r>
      <w:r w:rsidR="001C348C" w:rsidRPr="00931B03">
        <w:rPr>
          <w:rFonts w:ascii="Times New Roman" w:hAnsi="Times New Roman" w:cs="Times New Roman"/>
          <w:sz w:val="28"/>
          <w:szCs w:val="28"/>
        </w:rPr>
        <w:t xml:space="preserve"> дело до конца. Сколько раз я слышала слова </w:t>
      </w:r>
      <w:r w:rsidR="00174942" w:rsidRPr="00931B03">
        <w:rPr>
          <w:rFonts w:ascii="Times New Roman" w:hAnsi="Times New Roman" w:cs="Times New Roman"/>
          <w:sz w:val="28"/>
          <w:szCs w:val="28"/>
        </w:rPr>
        <w:t>благодарности от жителей поселения</w:t>
      </w:r>
      <w:r w:rsidR="001C348C" w:rsidRPr="00931B03">
        <w:rPr>
          <w:rFonts w:ascii="Times New Roman" w:hAnsi="Times New Roman" w:cs="Times New Roman"/>
          <w:sz w:val="28"/>
          <w:szCs w:val="28"/>
        </w:rPr>
        <w:t xml:space="preserve"> и от приезжающих бывших жителей, что </w:t>
      </w:r>
      <w:r w:rsidR="00174942" w:rsidRPr="00931B03">
        <w:rPr>
          <w:rFonts w:ascii="Times New Roman" w:hAnsi="Times New Roman" w:cs="Times New Roman"/>
          <w:sz w:val="28"/>
          <w:szCs w:val="28"/>
        </w:rPr>
        <w:t>благоустройство, наведение порядка очень важное дело</w:t>
      </w:r>
      <w:r w:rsidR="001C348C" w:rsidRPr="00931B03">
        <w:rPr>
          <w:rFonts w:ascii="Times New Roman" w:hAnsi="Times New Roman" w:cs="Times New Roman"/>
          <w:sz w:val="28"/>
          <w:szCs w:val="28"/>
        </w:rPr>
        <w:t>. Я надеюсь, что сегодняшнее мое обращение к вам будет действенным и с наступлением теплых дней мы дружно выйдем на субботник и решим эту проблему раз и навсегда.</w:t>
      </w:r>
      <w:r w:rsidR="00174942" w:rsidRPr="00931B03">
        <w:rPr>
          <w:rFonts w:ascii="Times New Roman" w:hAnsi="Times New Roman" w:cs="Times New Roman"/>
          <w:sz w:val="28"/>
          <w:szCs w:val="28"/>
        </w:rPr>
        <w:t xml:space="preserve"> Ведь чисто не там</w:t>
      </w:r>
      <w:r w:rsidRPr="00931B03">
        <w:rPr>
          <w:rFonts w:ascii="Times New Roman" w:hAnsi="Times New Roman" w:cs="Times New Roman"/>
          <w:sz w:val="28"/>
          <w:szCs w:val="28"/>
        </w:rPr>
        <w:t>,</w:t>
      </w:r>
      <w:r w:rsidR="00174942" w:rsidRPr="00931B03">
        <w:rPr>
          <w:rFonts w:ascii="Times New Roman" w:hAnsi="Times New Roman" w:cs="Times New Roman"/>
          <w:sz w:val="28"/>
          <w:szCs w:val="28"/>
        </w:rPr>
        <w:t xml:space="preserve"> где убирают, а там</w:t>
      </w:r>
      <w:r w:rsidRPr="00931B03">
        <w:rPr>
          <w:rFonts w:ascii="Times New Roman" w:hAnsi="Times New Roman" w:cs="Times New Roman"/>
          <w:sz w:val="28"/>
          <w:szCs w:val="28"/>
        </w:rPr>
        <w:t>,</w:t>
      </w:r>
      <w:r w:rsidR="00174942" w:rsidRPr="00931B03">
        <w:rPr>
          <w:rFonts w:ascii="Times New Roman" w:hAnsi="Times New Roman" w:cs="Times New Roman"/>
          <w:sz w:val="28"/>
          <w:szCs w:val="28"/>
        </w:rPr>
        <w:t xml:space="preserve"> где не мусорят!</w:t>
      </w:r>
    </w:p>
    <w:p w:rsidR="001D4090" w:rsidRPr="00931B03" w:rsidRDefault="0080332C" w:rsidP="00931B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2017</w:t>
      </w:r>
      <w:r w:rsidR="00174942" w:rsidRPr="00931B03">
        <w:rPr>
          <w:rFonts w:ascii="Times New Roman" w:hAnsi="Times New Roman" w:cs="Times New Roman"/>
          <w:sz w:val="28"/>
          <w:szCs w:val="28"/>
        </w:rPr>
        <w:t xml:space="preserve">г </w:t>
      </w:r>
      <w:r>
        <w:rPr>
          <w:rFonts w:ascii="Times New Roman" w:hAnsi="Times New Roman" w:cs="Times New Roman"/>
          <w:sz w:val="28"/>
          <w:szCs w:val="28"/>
        </w:rPr>
        <w:t>продолжалась работа по организации</w:t>
      </w:r>
      <w:r w:rsidR="00174942" w:rsidRPr="00931B03">
        <w:rPr>
          <w:rFonts w:ascii="Times New Roman" w:hAnsi="Times New Roman" w:cs="Times New Roman"/>
          <w:sz w:val="28"/>
          <w:szCs w:val="28"/>
        </w:rPr>
        <w:t xml:space="preserve"> вывоз</w:t>
      </w:r>
      <w:r>
        <w:rPr>
          <w:rFonts w:ascii="Times New Roman" w:hAnsi="Times New Roman" w:cs="Times New Roman"/>
          <w:sz w:val="28"/>
          <w:szCs w:val="28"/>
        </w:rPr>
        <w:t>а</w:t>
      </w:r>
      <w:r w:rsidR="00174942" w:rsidRPr="00931B03">
        <w:rPr>
          <w:rFonts w:ascii="Times New Roman" w:hAnsi="Times New Roman" w:cs="Times New Roman"/>
          <w:sz w:val="28"/>
          <w:szCs w:val="28"/>
        </w:rPr>
        <w:t xml:space="preserve"> мусора на полигон ТБО. Ад</w:t>
      </w:r>
      <w:r>
        <w:rPr>
          <w:rFonts w:ascii="Times New Roman" w:hAnsi="Times New Roman" w:cs="Times New Roman"/>
          <w:sz w:val="28"/>
          <w:szCs w:val="28"/>
        </w:rPr>
        <w:t xml:space="preserve">министрация поселения прилагает все усилия </w:t>
      </w:r>
      <w:r w:rsidR="00174942" w:rsidRPr="00931B03">
        <w:rPr>
          <w:rFonts w:ascii="Times New Roman" w:hAnsi="Times New Roman" w:cs="Times New Roman"/>
          <w:sz w:val="28"/>
          <w:szCs w:val="28"/>
        </w:rPr>
        <w:t xml:space="preserve">по заключению договоров на вывоз мусора. </w:t>
      </w:r>
      <w:r w:rsidR="00D872D4" w:rsidRPr="00931B03">
        <w:rPr>
          <w:rFonts w:ascii="Times New Roman" w:hAnsi="Times New Roman" w:cs="Times New Roman"/>
          <w:sz w:val="28"/>
          <w:szCs w:val="28"/>
        </w:rPr>
        <w:t xml:space="preserve">Некоторые жители упорно не хотят понимать или же делают вид что не понимают всех правил и норм обращения с отходами, несмотря на все попытки сотрудников донести до них информацию. </w:t>
      </w:r>
      <w:r w:rsidR="00174942" w:rsidRPr="00931B03">
        <w:rPr>
          <w:rFonts w:ascii="Times New Roman" w:hAnsi="Times New Roman" w:cs="Times New Roman"/>
          <w:sz w:val="28"/>
          <w:szCs w:val="28"/>
        </w:rPr>
        <w:t>Хочется спросить у тех, кто до сих пор не заключил договор – куда вы деваете мусор?</w:t>
      </w:r>
    </w:p>
    <w:p w:rsidR="005462BA" w:rsidRPr="00931B03" w:rsidRDefault="00E34D99" w:rsidP="00931B03">
      <w:pPr>
        <w:spacing w:after="0" w:line="360" w:lineRule="auto"/>
        <w:jc w:val="both"/>
        <w:rPr>
          <w:rFonts w:ascii="Times New Roman" w:hAnsi="Times New Roman" w:cs="Times New Roman"/>
          <w:sz w:val="28"/>
          <w:szCs w:val="28"/>
        </w:rPr>
      </w:pPr>
      <w:r w:rsidRPr="00931B03">
        <w:rPr>
          <w:rFonts w:ascii="Times New Roman" w:hAnsi="Times New Roman" w:cs="Times New Roman"/>
          <w:sz w:val="28"/>
          <w:szCs w:val="28"/>
        </w:rPr>
        <w:t>На территории поселения в основном организовано уличное освещение в ночное время, но есть улицы, которые нуждаются в уличном освещении. К сожалению из-за ограниченности в средствах этот план реализовать не удалось.</w:t>
      </w:r>
    </w:p>
    <w:p w:rsidR="001C348C" w:rsidRPr="00931B03" w:rsidRDefault="00E34D99" w:rsidP="00931B03">
      <w:pPr>
        <w:spacing w:after="0" w:line="360" w:lineRule="auto"/>
        <w:jc w:val="both"/>
        <w:rPr>
          <w:rFonts w:ascii="Times New Roman" w:hAnsi="Times New Roman" w:cs="Times New Roman"/>
          <w:sz w:val="28"/>
          <w:szCs w:val="28"/>
        </w:rPr>
      </w:pPr>
      <w:r w:rsidRPr="00931B03">
        <w:rPr>
          <w:rFonts w:ascii="Times New Roman" w:hAnsi="Times New Roman" w:cs="Times New Roman"/>
          <w:sz w:val="28"/>
          <w:szCs w:val="28"/>
        </w:rPr>
        <w:t xml:space="preserve">В целом территория Троицкого сельского поселения газифицирована. Социальные объекты – </w:t>
      </w:r>
      <w:r w:rsidR="0080332C">
        <w:rPr>
          <w:rFonts w:ascii="Times New Roman" w:hAnsi="Times New Roman" w:cs="Times New Roman"/>
          <w:sz w:val="28"/>
          <w:szCs w:val="28"/>
        </w:rPr>
        <w:t>школа, детский сад, культурно-досуговый центр</w:t>
      </w:r>
      <w:r w:rsidR="005160CD" w:rsidRPr="00931B03">
        <w:rPr>
          <w:rFonts w:ascii="Times New Roman" w:hAnsi="Times New Roman" w:cs="Times New Roman"/>
          <w:sz w:val="28"/>
          <w:szCs w:val="28"/>
        </w:rPr>
        <w:t xml:space="preserve">, врачебная амбулатория отапливаются от газовых котельных. </w:t>
      </w:r>
    </w:p>
    <w:p w:rsidR="005160CD" w:rsidRPr="00931B03" w:rsidRDefault="005160CD" w:rsidP="00931B03">
      <w:pPr>
        <w:spacing w:after="0" w:line="360" w:lineRule="auto"/>
        <w:jc w:val="both"/>
        <w:rPr>
          <w:rFonts w:ascii="Times New Roman" w:hAnsi="Times New Roman" w:cs="Times New Roman"/>
          <w:sz w:val="28"/>
          <w:szCs w:val="28"/>
        </w:rPr>
      </w:pPr>
      <w:r w:rsidRPr="00931B03">
        <w:rPr>
          <w:rFonts w:ascii="Times New Roman" w:hAnsi="Times New Roman" w:cs="Times New Roman"/>
          <w:sz w:val="28"/>
          <w:szCs w:val="28"/>
        </w:rPr>
        <w:t xml:space="preserve">Те жители, которые еще не подключившие к своим домовладениям газ могут это сделать при желании и наличии финансовых возможностей.  </w:t>
      </w:r>
    </w:p>
    <w:p w:rsidR="00714695" w:rsidRPr="00931B03" w:rsidRDefault="00714695" w:rsidP="00931B03">
      <w:pPr>
        <w:spacing w:after="0" w:line="360" w:lineRule="auto"/>
        <w:jc w:val="both"/>
        <w:rPr>
          <w:rFonts w:ascii="Times New Roman" w:hAnsi="Times New Roman" w:cs="Times New Roman"/>
          <w:sz w:val="28"/>
          <w:szCs w:val="28"/>
        </w:rPr>
      </w:pPr>
      <w:r w:rsidRPr="00931B03">
        <w:rPr>
          <w:rFonts w:ascii="Times New Roman" w:hAnsi="Times New Roman" w:cs="Times New Roman"/>
          <w:sz w:val="28"/>
          <w:szCs w:val="28"/>
        </w:rPr>
        <w:t>Для водоснабжения жители поселения используют собственные скважины.</w:t>
      </w:r>
    </w:p>
    <w:p w:rsidR="00714695" w:rsidRPr="00931B03" w:rsidRDefault="00714695" w:rsidP="00931B03">
      <w:pPr>
        <w:spacing w:after="0" w:line="360" w:lineRule="auto"/>
        <w:jc w:val="both"/>
        <w:rPr>
          <w:rFonts w:ascii="Times New Roman" w:hAnsi="Times New Roman" w:cs="Times New Roman"/>
          <w:sz w:val="28"/>
          <w:szCs w:val="28"/>
        </w:rPr>
      </w:pPr>
      <w:r w:rsidRPr="00931B03">
        <w:rPr>
          <w:rFonts w:ascii="Times New Roman" w:hAnsi="Times New Roman" w:cs="Times New Roman"/>
          <w:sz w:val="28"/>
          <w:szCs w:val="28"/>
        </w:rPr>
        <w:t>Автобусное сообщение с районным центром об</w:t>
      </w:r>
      <w:r w:rsidR="0080332C">
        <w:rPr>
          <w:rFonts w:ascii="Times New Roman" w:hAnsi="Times New Roman" w:cs="Times New Roman"/>
          <w:sz w:val="28"/>
          <w:szCs w:val="28"/>
        </w:rPr>
        <w:t xml:space="preserve">еспечивает </w:t>
      </w:r>
      <w:proofErr w:type="spellStart"/>
      <w:r w:rsidR="0080332C">
        <w:rPr>
          <w:rFonts w:ascii="Times New Roman" w:hAnsi="Times New Roman" w:cs="Times New Roman"/>
          <w:sz w:val="28"/>
          <w:szCs w:val="28"/>
        </w:rPr>
        <w:t>Новохоперское</w:t>
      </w:r>
      <w:proofErr w:type="spellEnd"/>
      <w:r w:rsidR="0080332C">
        <w:rPr>
          <w:rFonts w:ascii="Times New Roman" w:hAnsi="Times New Roman" w:cs="Times New Roman"/>
          <w:sz w:val="28"/>
          <w:szCs w:val="28"/>
        </w:rPr>
        <w:t xml:space="preserve"> АТП. (2</w:t>
      </w:r>
      <w:r w:rsidRPr="00931B03">
        <w:rPr>
          <w:rFonts w:ascii="Times New Roman" w:hAnsi="Times New Roman" w:cs="Times New Roman"/>
          <w:sz w:val="28"/>
          <w:szCs w:val="28"/>
        </w:rPr>
        <w:t xml:space="preserve"> рейса в неделю).</w:t>
      </w:r>
    </w:p>
    <w:p w:rsidR="00E0683E" w:rsidRPr="00931B03" w:rsidRDefault="00E0683E" w:rsidP="00931B03">
      <w:pPr>
        <w:spacing w:after="0" w:line="360" w:lineRule="auto"/>
        <w:jc w:val="both"/>
        <w:rPr>
          <w:rFonts w:ascii="Times New Roman" w:hAnsi="Times New Roman" w:cs="Times New Roman"/>
          <w:sz w:val="28"/>
          <w:szCs w:val="28"/>
        </w:rPr>
      </w:pPr>
      <w:r w:rsidRPr="00931B03">
        <w:rPr>
          <w:rFonts w:ascii="Times New Roman" w:hAnsi="Times New Roman" w:cs="Times New Roman"/>
          <w:sz w:val="28"/>
          <w:szCs w:val="28"/>
        </w:rPr>
        <w:t>Почтовое обслуживание осуществляют два почтовых отделения.</w:t>
      </w:r>
    </w:p>
    <w:p w:rsidR="00656215" w:rsidRDefault="00E0683E" w:rsidP="00931B03">
      <w:pPr>
        <w:spacing w:after="0" w:line="360" w:lineRule="auto"/>
        <w:jc w:val="both"/>
        <w:rPr>
          <w:rFonts w:ascii="Times New Roman" w:hAnsi="Times New Roman" w:cs="Times New Roman"/>
          <w:sz w:val="28"/>
          <w:szCs w:val="28"/>
        </w:rPr>
      </w:pPr>
      <w:r w:rsidRPr="00931B03">
        <w:rPr>
          <w:rFonts w:ascii="Times New Roman" w:hAnsi="Times New Roman" w:cs="Times New Roman"/>
          <w:sz w:val="28"/>
          <w:szCs w:val="28"/>
        </w:rPr>
        <w:t xml:space="preserve">В зоне внимания администрации поселения – культурная жизнь, организация досуга.  </w:t>
      </w:r>
      <w:r w:rsidR="00714695" w:rsidRPr="00931B03">
        <w:rPr>
          <w:rFonts w:ascii="Times New Roman" w:hAnsi="Times New Roman" w:cs="Times New Roman"/>
          <w:sz w:val="28"/>
          <w:szCs w:val="28"/>
        </w:rPr>
        <w:t xml:space="preserve"> </w:t>
      </w:r>
      <w:r w:rsidR="0080332C">
        <w:rPr>
          <w:rFonts w:ascii="Times New Roman" w:hAnsi="Times New Roman" w:cs="Times New Roman"/>
          <w:sz w:val="28"/>
          <w:szCs w:val="28"/>
        </w:rPr>
        <w:t>С этой цель функционируют КДЦ и 2 библиотеки. В культурно-досуговом центре</w:t>
      </w:r>
      <w:r w:rsidRPr="00931B03">
        <w:rPr>
          <w:rFonts w:ascii="Times New Roman" w:hAnsi="Times New Roman" w:cs="Times New Roman"/>
          <w:sz w:val="28"/>
          <w:szCs w:val="28"/>
        </w:rPr>
        <w:t xml:space="preserve"> организован бильярд, и, наша гордость, кружок художественной самодеятельности.</w:t>
      </w:r>
      <w:r w:rsidR="00656215" w:rsidRPr="00931B03">
        <w:rPr>
          <w:rFonts w:ascii="Times New Roman" w:hAnsi="Times New Roman" w:cs="Times New Roman"/>
          <w:sz w:val="28"/>
          <w:szCs w:val="28"/>
        </w:rPr>
        <w:t xml:space="preserve"> Силами участников самодеятельности проводятся </w:t>
      </w:r>
      <w:r w:rsidR="0080332C" w:rsidRPr="00931B03">
        <w:rPr>
          <w:rFonts w:ascii="Times New Roman" w:hAnsi="Times New Roman" w:cs="Times New Roman"/>
          <w:sz w:val="28"/>
          <w:szCs w:val="28"/>
        </w:rPr>
        <w:t>праздники</w:t>
      </w:r>
      <w:r w:rsidR="0080332C">
        <w:rPr>
          <w:rFonts w:ascii="Times New Roman" w:hAnsi="Times New Roman" w:cs="Times New Roman"/>
          <w:sz w:val="28"/>
          <w:szCs w:val="28"/>
        </w:rPr>
        <w:t>: День Победы, Н</w:t>
      </w:r>
      <w:r w:rsidR="00656215" w:rsidRPr="00931B03">
        <w:rPr>
          <w:rFonts w:ascii="Times New Roman" w:hAnsi="Times New Roman" w:cs="Times New Roman"/>
          <w:sz w:val="28"/>
          <w:szCs w:val="28"/>
        </w:rPr>
        <w:t xml:space="preserve">овый год и </w:t>
      </w:r>
      <w:r w:rsidR="0080332C">
        <w:rPr>
          <w:rFonts w:ascii="Times New Roman" w:hAnsi="Times New Roman" w:cs="Times New Roman"/>
          <w:sz w:val="28"/>
          <w:szCs w:val="28"/>
        </w:rPr>
        <w:t>многие другие. Само здание КДЦ</w:t>
      </w:r>
      <w:r w:rsidR="000156CE" w:rsidRPr="00931B03">
        <w:rPr>
          <w:rFonts w:ascii="Times New Roman" w:hAnsi="Times New Roman" w:cs="Times New Roman"/>
          <w:sz w:val="28"/>
          <w:szCs w:val="28"/>
        </w:rPr>
        <w:t xml:space="preserve"> требует капитального ремонта. Большая работа проводится </w:t>
      </w:r>
      <w:r w:rsidR="0080332C">
        <w:rPr>
          <w:rFonts w:ascii="Times New Roman" w:hAnsi="Times New Roman" w:cs="Times New Roman"/>
          <w:sz w:val="28"/>
          <w:szCs w:val="28"/>
        </w:rPr>
        <w:t>администрацией района и поселения</w:t>
      </w:r>
      <w:r w:rsidR="000156CE" w:rsidRPr="00931B03">
        <w:rPr>
          <w:rFonts w:ascii="Times New Roman" w:hAnsi="Times New Roman" w:cs="Times New Roman"/>
          <w:sz w:val="28"/>
          <w:szCs w:val="28"/>
        </w:rPr>
        <w:t xml:space="preserve"> </w:t>
      </w:r>
      <w:r w:rsidR="0080332C">
        <w:rPr>
          <w:rFonts w:ascii="Times New Roman" w:hAnsi="Times New Roman" w:cs="Times New Roman"/>
          <w:sz w:val="28"/>
          <w:szCs w:val="28"/>
        </w:rPr>
        <w:t>для вхождения в программу в 2018</w:t>
      </w:r>
      <w:r w:rsidR="000156CE" w:rsidRPr="00931B03">
        <w:rPr>
          <w:rFonts w:ascii="Times New Roman" w:hAnsi="Times New Roman" w:cs="Times New Roman"/>
          <w:sz w:val="28"/>
          <w:szCs w:val="28"/>
        </w:rPr>
        <w:t xml:space="preserve"> году. Очень хочется, чтобы в селе было достойное место для отдыха и досуга населения.</w:t>
      </w:r>
      <w:r w:rsidR="00E05204">
        <w:rPr>
          <w:rFonts w:ascii="Times New Roman" w:hAnsi="Times New Roman" w:cs="Times New Roman"/>
          <w:sz w:val="28"/>
          <w:szCs w:val="28"/>
        </w:rPr>
        <w:t xml:space="preserve"> </w:t>
      </w:r>
    </w:p>
    <w:p w:rsidR="00E05204" w:rsidRPr="00931B03" w:rsidRDefault="00E05204" w:rsidP="00931B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Подготовлена документация для вступления в программу комфортная городская среда – благоустройство общественной территории около КДЦ и врачебной амбулатории.</w:t>
      </w:r>
    </w:p>
    <w:p w:rsidR="00714695" w:rsidRDefault="0080332C" w:rsidP="00931B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поселении имеются условия </w:t>
      </w:r>
      <w:r w:rsidR="00656215" w:rsidRPr="00931B03">
        <w:rPr>
          <w:rFonts w:ascii="Times New Roman" w:hAnsi="Times New Roman" w:cs="Times New Roman"/>
          <w:sz w:val="28"/>
          <w:szCs w:val="28"/>
        </w:rPr>
        <w:t>для занятий физической культуро</w:t>
      </w:r>
      <w:r>
        <w:rPr>
          <w:rFonts w:ascii="Times New Roman" w:hAnsi="Times New Roman" w:cs="Times New Roman"/>
          <w:sz w:val="28"/>
          <w:szCs w:val="28"/>
        </w:rPr>
        <w:t>й и спортом. Н</w:t>
      </w:r>
      <w:r w:rsidR="00656215" w:rsidRPr="00931B03">
        <w:rPr>
          <w:rFonts w:ascii="Times New Roman" w:hAnsi="Times New Roman" w:cs="Times New Roman"/>
          <w:sz w:val="28"/>
          <w:szCs w:val="28"/>
        </w:rPr>
        <w:t>а территории школы построена</w:t>
      </w:r>
      <w:r w:rsidR="000156CE" w:rsidRPr="00931B03">
        <w:rPr>
          <w:rFonts w:ascii="Times New Roman" w:hAnsi="Times New Roman" w:cs="Times New Roman"/>
          <w:sz w:val="28"/>
          <w:szCs w:val="28"/>
        </w:rPr>
        <w:t xml:space="preserve"> многофункциональная спортивная </w:t>
      </w:r>
      <w:r w:rsidR="00656215" w:rsidRPr="00931B03">
        <w:rPr>
          <w:rFonts w:ascii="Times New Roman" w:hAnsi="Times New Roman" w:cs="Times New Roman"/>
          <w:sz w:val="28"/>
          <w:szCs w:val="28"/>
        </w:rPr>
        <w:t>площадка</w:t>
      </w:r>
      <w:r w:rsidR="000156CE" w:rsidRPr="00931B03">
        <w:rPr>
          <w:rFonts w:ascii="Times New Roman" w:hAnsi="Times New Roman" w:cs="Times New Roman"/>
          <w:sz w:val="28"/>
          <w:szCs w:val="28"/>
        </w:rPr>
        <w:t>.</w:t>
      </w:r>
      <w:r>
        <w:rPr>
          <w:rFonts w:ascii="Times New Roman" w:hAnsi="Times New Roman" w:cs="Times New Roman"/>
          <w:sz w:val="28"/>
          <w:szCs w:val="28"/>
        </w:rPr>
        <w:t xml:space="preserve"> В 2017г в школьном спортивном зале проведен капитальный ремонт: отремонтированы полы, стены, заменены окна, двери, электропроводка.</w:t>
      </w:r>
      <w:r w:rsidR="00656215" w:rsidRPr="00931B03">
        <w:rPr>
          <w:rFonts w:ascii="Times New Roman" w:hAnsi="Times New Roman" w:cs="Times New Roman"/>
          <w:sz w:val="28"/>
          <w:szCs w:val="28"/>
        </w:rPr>
        <w:t xml:space="preserve"> </w:t>
      </w:r>
    </w:p>
    <w:p w:rsidR="00E05204" w:rsidRDefault="00E05204" w:rsidP="00931B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Из перечня </w:t>
      </w:r>
      <w:r w:rsidR="009141EC">
        <w:rPr>
          <w:rFonts w:ascii="Times New Roman" w:hAnsi="Times New Roman" w:cs="Times New Roman"/>
          <w:sz w:val="28"/>
          <w:szCs w:val="28"/>
        </w:rPr>
        <w:t>поручения, данных главой администрации Новохоперского муниципального района по итогам прошлой отчетной сессии было выполнено следующее:  проведена ревизия местных дорого и подготовлен план их ремонта (разработана и утверждена муниципальная программа «Развитие транспортной инфраструктуры Троицкого сельского поселения»), выполнен ремонт спортивного зала, постоянно проводится работа по ликвидации недоимки по налогам, по заключению договоров на вывоз ТБО, по благоустройству территории поселения, даны разъяснения на другие поступившие вопросы. Не решена проблема с приведением в порядок грунтовой дороги Листопадовка-</w:t>
      </w:r>
      <w:proofErr w:type="spellStart"/>
      <w:r w:rsidR="009141EC">
        <w:rPr>
          <w:rFonts w:ascii="Times New Roman" w:hAnsi="Times New Roman" w:cs="Times New Roman"/>
          <w:sz w:val="28"/>
          <w:szCs w:val="28"/>
        </w:rPr>
        <w:t>Бороздиновка</w:t>
      </w:r>
      <w:proofErr w:type="spellEnd"/>
      <w:r w:rsidR="009141EC">
        <w:rPr>
          <w:rFonts w:ascii="Times New Roman" w:hAnsi="Times New Roman" w:cs="Times New Roman"/>
          <w:sz w:val="28"/>
          <w:szCs w:val="28"/>
        </w:rPr>
        <w:t>.</w:t>
      </w:r>
    </w:p>
    <w:p w:rsidR="00947E9F" w:rsidRDefault="0080332C" w:rsidP="00931B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2018</w:t>
      </w:r>
      <w:r w:rsidR="00947E9F">
        <w:rPr>
          <w:rFonts w:ascii="Times New Roman" w:hAnsi="Times New Roman" w:cs="Times New Roman"/>
          <w:sz w:val="28"/>
          <w:szCs w:val="28"/>
        </w:rPr>
        <w:t xml:space="preserve"> году администрацией поселения планируется реализация следующих социально значимых мероприятий:</w:t>
      </w:r>
    </w:p>
    <w:p w:rsidR="00947E9F" w:rsidRDefault="0080332C" w:rsidP="00947E9F">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0311DF">
        <w:rPr>
          <w:rFonts w:ascii="Times New Roman" w:hAnsi="Times New Roman" w:cs="Times New Roman"/>
          <w:sz w:val="28"/>
          <w:szCs w:val="28"/>
        </w:rPr>
        <w:t>емонт дома культуры.</w:t>
      </w:r>
    </w:p>
    <w:p w:rsidR="000311DF" w:rsidRDefault="0080332C" w:rsidP="00947E9F">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Ремонт воинских захоронений</w:t>
      </w:r>
      <w:r w:rsidR="000311DF">
        <w:rPr>
          <w:rFonts w:ascii="Times New Roman" w:hAnsi="Times New Roman" w:cs="Times New Roman"/>
          <w:sz w:val="28"/>
          <w:szCs w:val="28"/>
        </w:rPr>
        <w:t>.</w:t>
      </w:r>
    </w:p>
    <w:p w:rsidR="000311DF" w:rsidRDefault="0080332C" w:rsidP="00947E9F">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Продолжить</w:t>
      </w:r>
      <w:r w:rsidR="000311DF">
        <w:rPr>
          <w:rFonts w:ascii="Times New Roman" w:hAnsi="Times New Roman" w:cs="Times New Roman"/>
          <w:sz w:val="28"/>
          <w:szCs w:val="28"/>
        </w:rPr>
        <w:t xml:space="preserve"> работы по уличному освещению.</w:t>
      </w:r>
    </w:p>
    <w:p w:rsidR="00E05204" w:rsidRDefault="00E05204" w:rsidP="00947E9F">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Ремонт дорог.</w:t>
      </w:r>
    </w:p>
    <w:p w:rsidR="00940AF2" w:rsidRPr="00931B03" w:rsidRDefault="00940AF2" w:rsidP="00931B03">
      <w:pPr>
        <w:spacing w:after="0" w:line="360" w:lineRule="auto"/>
        <w:jc w:val="both"/>
        <w:rPr>
          <w:rFonts w:ascii="Times New Roman" w:hAnsi="Times New Roman" w:cs="Times New Roman"/>
          <w:sz w:val="28"/>
          <w:szCs w:val="28"/>
        </w:rPr>
      </w:pPr>
      <w:r w:rsidRPr="00931B03">
        <w:rPr>
          <w:rFonts w:ascii="Times New Roman" w:hAnsi="Times New Roman" w:cs="Times New Roman"/>
          <w:sz w:val="28"/>
          <w:szCs w:val="28"/>
        </w:rPr>
        <w:t>Я бл</w:t>
      </w:r>
      <w:r w:rsidR="00514343">
        <w:rPr>
          <w:rFonts w:ascii="Times New Roman" w:hAnsi="Times New Roman" w:cs="Times New Roman"/>
          <w:sz w:val="28"/>
          <w:szCs w:val="28"/>
        </w:rPr>
        <w:t>агодарю за слаженную работу все</w:t>
      </w:r>
      <w:r w:rsidRPr="00931B03">
        <w:rPr>
          <w:rFonts w:ascii="Times New Roman" w:hAnsi="Times New Roman" w:cs="Times New Roman"/>
          <w:sz w:val="28"/>
          <w:szCs w:val="28"/>
        </w:rPr>
        <w:t xml:space="preserve"> </w:t>
      </w:r>
      <w:r w:rsidR="00514343">
        <w:rPr>
          <w:rFonts w:ascii="Times New Roman" w:hAnsi="Times New Roman" w:cs="Times New Roman"/>
          <w:sz w:val="28"/>
          <w:szCs w:val="28"/>
        </w:rPr>
        <w:t>районные</w:t>
      </w:r>
      <w:r w:rsidR="000156CE" w:rsidRPr="00931B03">
        <w:rPr>
          <w:rFonts w:ascii="Times New Roman" w:hAnsi="Times New Roman" w:cs="Times New Roman"/>
          <w:sz w:val="28"/>
          <w:szCs w:val="28"/>
        </w:rPr>
        <w:t xml:space="preserve"> </w:t>
      </w:r>
      <w:r w:rsidRPr="00931B03">
        <w:rPr>
          <w:rFonts w:ascii="Times New Roman" w:hAnsi="Times New Roman" w:cs="Times New Roman"/>
          <w:sz w:val="28"/>
          <w:szCs w:val="28"/>
        </w:rPr>
        <w:t>служб</w:t>
      </w:r>
      <w:r w:rsidR="00514343">
        <w:rPr>
          <w:rFonts w:ascii="Times New Roman" w:hAnsi="Times New Roman" w:cs="Times New Roman"/>
          <w:sz w:val="28"/>
          <w:szCs w:val="28"/>
        </w:rPr>
        <w:t>у</w:t>
      </w:r>
      <w:r w:rsidRPr="00931B03">
        <w:rPr>
          <w:rFonts w:ascii="Times New Roman" w:hAnsi="Times New Roman" w:cs="Times New Roman"/>
          <w:sz w:val="28"/>
          <w:szCs w:val="28"/>
        </w:rPr>
        <w:t xml:space="preserve">, специалистов аппарата, депутатский корпус. Надеюсь на такую же работу и дальше по решению насущных проблем наших граждан. </w:t>
      </w:r>
    </w:p>
    <w:p w:rsidR="00940AF2" w:rsidRPr="00931B03" w:rsidRDefault="00940AF2" w:rsidP="00931B03">
      <w:pPr>
        <w:spacing w:after="0" w:line="360" w:lineRule="auto"/>
        <w:jc w:val="both"/>
        <w:rPr>
          <w:rFonts w:ascii="Times New Roman" w:hAnsi="Times New Roman" w:cs="Times New Roman"/>
          <w:sz w:val="28"/>
          <w:szCs w:val="28"/>
        </w:rPr>
      </w:pPr>
      <w:r w:rsidRPr="00931B03">
        <w:rPr>
          <w:rFonts w:ascii="Times New Roman" w:hAnsi="Times New Roman" w:cs="Times New Roman"/>
          <w:sz w:val="28"/>
          <w:szCs w:val="28"/>
        </w:rPr>
        <w:t>Мы все понимаем, что есть вопросы, которые можно решить сегодня и сейчас, а есть вопросы, которые требуют долговременной перспективы, готовы прислушиваться к советам жите</w:t>
      </w:r>
      <w:r w:rsidR="000156CE" w:rsidRPr="00931B03">
        <w:rPr>
          <w:rFonts w:ascii="Times New Roman" w:hAnsi="Times New Roman" w:cs="Times New Roman"/>
          <w:sz w:val="28"/>
          <w:szCs w:val="28"/>
        </w:rPr>
        <w:t xml:space="preserve">лей, помогать в </w:t>
      </w:r>
      <w:r w:rsidR="00E05204" w:rsidRPr="00931B03">
        <w:rPr>
          <w:rFonts w:ascii="Times New Roman" w:hAnsi="Times New Roman" w:cs="Times New Roman"/>
          <w:sz w:val="28"/>
          <w:szCs w:val="28"/>
        </w:rPr>
        <w:t>решении проблем</w:t>
      </w:r>
      <w:r w:rsidRPr="00931B03">
        <w:rPr>
          <w:rFonts w:ascii="Times New Roman" w:hAnsi="Times New Roman" w:cs="Times New Roman"/>
          <w:sz w:val="28"/>
          <w:szCs w:val="28"/>
        </w:rPr>
        <w:t xml:space="preserve">. Но </w:t>
      </w:r>
      <w:r w:rsidRPr="00931B03">
        <w:rPr>
          <w:rFonts w:ascii="Times New Roman" w:hAnsi="Times New Roman" w:cs="Times New Roman"/>
          <w:sz w:val="28"/>
          <w:szCs w:val="28"/>
        </w:rPr>
        <w:lastRenderedPageBreak/>
        <w:t>также рассчитываем на вашу поддержку, на ваше деятельное участие в обновлении всех сторон жизни нашего поселения, на вашу гражданскую инициативу и заинтересованность каким быть поселению уже сегодня и завтра.  Уверен</w:t>
      </w:r>
      <w:r w:rsidR="000156CE" w:rsidRPr="00931B03">
        <w:rPr>
          <w:rFonts w:ascii="Times New Roman" w:hAnsi="Times New Roman" w:cs="Times New Roman"/>
          <w:sz w:val="28"/>
          <w:szCs w:val="28"/>
        </w:rPr>
        <w:t>а</w:t>
      </w:r>
      <w:r w:rsidRPr="00931B03">
        <w:rPr>
          <w:rFonts w:ascii="Times New Roman" w:hAnsi="Times New Roman" w:cs="Times New Roman"/>
          <w:sz w:val="28"/>
          <w:szCs w:val="28"/>
        </w:rPr>
        <w:t>, что несмотря на финансовую нестабильность этого года мы должны помнить, что самое время не опускать руки, а засучивать рукава. Надеюсь, что наши совместные усилия приведут к исполнению всех намеченных мероприятий и наших планов.</w:t>
      </w:r>
    </w:p>
    <w:p w:rsidR="00940AF2" w:rsidRPr="00931B03" w:rsidRDefault="00940AF2" w:rsidP="00931B03">
      <w:pPr>
        <w:spacing w:after="0" w:line="360" w:lineRule="auto"/>
        <w:jc w:val="both"/>
        <w:rPr>
          <w:rFonts w:ascii="Times New Roman" w:hAnsi="Times New Roman" w:cs="Times New Roman"/>
          <w:sz w:val="28"/>
          <w:szCs w:val="28"/>
        </w:rPr>
      </w:pPr>
      <w:r w:rsidRPr="00931B03">
        <w:rPr>
          <w:rFonts w:ascii="Times New Roman" w:hAnsi="Times New Roman" w:cs="Times New Roman"/>
          <w:sz w:val="28"/>
          <w:szCs w:val="28"/>
        </w:rPr>
        <w:t>Спасибо за внимание.</w:t>
      </w:r>
    </w:p>
    <w:p w:rsidR="00940AF2" w:rsidRDefault="00940AF2" w:rsidP="001C2D65">
      <w:pPr>
        <w:spacing w:line="360" w:lineRule="auto"/>
        <w:rPr>
          <w:sz w:val="28"/>
          <w:szCs w:val="28"/>
        </w:rPr>
      </w:pPr>
    </w:p>
    <w:p w:rsidR="00914CB1" w:rsidRDefault="00914CB1" w:rsidP="001C2D65">
      <w:pPr>
        <w:spacing w:line="360" w:lineRule="auto"/>
        <w:rPr>
          <w:sz w:val="28"/>
          <w:szCs w:val="28"/>
        </w:rPr>
      </w:pPr>
    </w:p>
    <w:sectPr w:rsidR="00914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6EB"/>
    <w:multiLevelType w:val="hybridMultilevel"/>
    <w:tmpl w:val="5D0E3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4F121E3"/>
    <w:multiLevelType w:val="hybridMultilevel"/>
    <w:tmpl w:val="E50EF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3F"/>
    <w:rsid w:val="000156CE"/>
    <w:rsid w:val="000311DF"/>
    <w:rsid w:val="00174942"/>
    <w:rsid w:val="001C2D65"/>
    <w:rsid w:val="001C348C"/>
    <w:rsid w:val="001D4090"/>
    <w:rsid w:val="00296271"/>
    <w:rsid w:val="00297AE1"/>
    <w:rsid w:val="002B1C8A"/>
    <w:rsid w:val="003748A1"/>
    <w:rsid w:val="00377A37"/>
    <w:rsid w:val="00385F1D"/>
    <w:rsid w:val="003B2C80"/>
    <w:rsid w:val="0045619B"/>
    <w:rsid w:val="004D2A10"/>
    <w:rsid w:val="004E476D"/>
    <w:rsid w:val="004F5B7A"/>
    <w:rsid w:val="00514343"/>
    <w:rsid w:val="005160CD"/>
    <w:rsid w:val="0053724B"/>
    <w:rsid w:val="005462BA"/>
    <w:rsid w:val="00565C2F"/>
    <w:rsid w:val="005755E6"/>
    <w:rsid w:val="005A1431"/>
    <w:rsid w:val="00610DBA"/>
    <w:rsid w:val="00645C80"/>
    <w:rsid w:val="00656215"/>
    <w:rsid w:val="006E68DB"/>
    <w:rsid w:val="00714695"/>
    <w:rsid w:val="00741ECA"/>
    <w:rsid w:val="007A3C66"/>
    <w:rsid w:val="007C039B"/>
    <w:rsid w:val="0080332C"/>
    <w:rsid w:val="00824C32"/>
    <w:rsid w:val="00833E41"/>
    <w:rsid w:val="00910156"/>
    <w:rsid w:val="009141EC"/>
    <w:rsid w:val="00914CB1"/>
    <w:rsid w:val="00931B03"/>
    <w:rsid w:val="00937A6F"/>
    <w:rsid w:val="00940AF2"/>
    <w:rsid w:val="00943274"/>
    <w:rsid w:val="00947E9F"/>
    <w:rsid w:val="0097373F"/>
    <w:rsid w:val="00994DA8"/>
    <w:rsid w:val="00A262D9"/>
    <w:rsid w:val="00A26626"/>
    <w:rsid w:val="00A34C98"/>
    <w:rsid w:val="00A36C62"/>
    <w:rsid w:val="00A437E4"/>
    <w:rsid w:val="00B076BD"/>
    <w:rsid w:val="00B879AA"/>
    <w:rsid w:val="00BB36C4"/>
    <w:rsid w:val="00C17AB4"/>
    <w:rsid w:val="00CD39C6"/>
    <w:rsid w:val="00D010EC"/>
    <w:rsid w:val="00D50421"/>
    <w:rsid w:val="00D60C86"/>
    <w:rsid w:val="00D872D4"/>
    <w:rsid w:val="00DA526C"/>
    <w:rsid w:val="00E0144A"/>
    <w:rsid w:val="00E05204"/>
    <w:rsid w:val="00E0683E"/>
    <w:rsid w:val="00E34D99"/>
    <w:rsid w:val="00EB159C"/>
    <w:rsid w:val="00ED660A"/>
    <w:rsid w:val="00F03865"/>
    <w:rsid w:val="00F3062D"/>
    <w:rsid w:val="00F87388"/>
    <w:rsid w:val="00FC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385F1D"/>
    <w:pPr>
      <w:spacing w:after="0" w:line="240" w:lineRule="auto"/>
    </w:pPr>
    <w:rPr>
      <w:rFonts w:ascii="Times New Roman" w:eastAsia="Times New Roman" w:hAnsi="Times New Roman" w:cs="Times New Roman"/>
      <w:b/>
      <w:bCs/>
      <w:sz w:val="28"/>
      <w:szCs w:val="24"/>
      <w:lang w:eastAsia="ru-RU"/>
    </w:rPr>
  </w:style>
  <w:style w:type="character" w:customStyle="1" w:styleId="a4">
    <w:name w:val="Подзаголовок Знак"/>
    <w:basedOn w:val="a0"/>
    <w:link w:val="a3"/>
    <w:uiPriority w:val="99"/>
    <w:rsid w:val="00385F1D"/>
    <w:rPr>
      <w:rFonts w:ascii="Times New Roman" w:eastAsia="Times New Roman" w:hAnsi="Times New Roman" w:cs="Times New Roman"/>
      <w:b/>
      <w:bCs/>
      <w:sz w:val="28"/>
      <w:szCs w:val="24"/>
      <w:lang w:eastAsia="ru-RU"/>
    </w:rPr>
  </w:style>
  <w:style w:type="paragraph" w:customStyle="1" w:styleId="Postan">
    <w:name w:val="Postan"/>
    <w:basedOn w:val="a"/>
    <w:rsid w:val="00A26626"/>
    <w:pPr>
      <w:spacing w:after="0" w:line="240" w:lineRule="auto"/>
      <w:jc w:val="center"/>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741ECA"/>
  </w:style>
  <w:style w:type="paragraph" w:styleId="a5">
    <w:name w:val="List Paragraph"/>
    <w:basedOn w:val="a"/>
    <w:uiPriority w:val="34"/>
    <w:qFormat/>
    <w:rsid w:val="001D4090"/>
    <w:pPr>
      <w:ind w:left="720"/>
      <w:contextualSpacing/>
    </w:pPr>
  </w:style>
  <w:style w:type="paragraph" w:styleId="a6">
    <w:name w:val="Balloon Text"/>
    <w:basedOn w:val="a"/>
    <w:link w:val="a7"/>
    <w:uiPriority w:val="99"/>
    <w:semiHidden/>
    <w:unhideWhenUsed/>
    <w:rsid w:val="002B1C8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B1C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385F1D"/>
    <w:pPr>
      <w:spacing w:after="0" w:line="240" w:lineRule="auto"/>
    </w:pPr>
    <w:rPr>
      <w:rFonts w:ascii="Times New Roman" w:eastAsia="Times New Roman" w:hAnsi="Times New Roman" w:cs="Times New Roman"/>
      <w:b/>
      <w:bCs/>
      <w:sz w:val="28"/>
      <w:szCs w:val="24"/>
      <w:lang w:eastAsia="ru-RU"/>
    </w:rPr>
  </w:style>
  <w:style w:type="character" w:customStyle="1" w:styleId="a4">
    <w:name w:val="Подзаголовок Знак"/>
    <w:basedOn w:val="a0"/>
    <w:link w:val="a3"/>
    <w:uiPriority w:val="99"/>
    <w:rsid w:val="00385F1D"/>
    <w:rPr>
      <w:rFonts w:ascii="Times New Roman" w:eastAsia="Times New Roman" w:hAnsi="Times New Roman" w:cs="Times New Roman"/>
      <w:b/>
      <w:bCs/>
      <w:sz w:val="28"/>
      <w:szCs w:val="24"/>
      <w:lang w:eastAsia="ru-RU"/>
    </w:rPr>
  </w:style>
  <w:style w:type="paragraph" w:customStyle="1" w:styleId="Postan">
    <w:name w:val="Postan"/>
    <w:basedOn w:val="a"/>
    <w:rsid w:val="00A26626"/>
    <w:pPr>
      <w:spacing w:after="0" w:line="240" w:lineRule="auto"/>
      <w:jc w:val="center"/>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741ECA"/>
  </w:style>
  <w:style w:type="paragraph" w:styleId="a5">
    <w:name w:val="List Paragraph"/>
    <w:basedOn w:val="a"/>
    <w:uiPriority w:val="34"/>
    <w:qFormat/>
    <w:rsid w:val="001D4090"/>
    <w:pPr>
      <w:ind w:left="720"/>
      <w:contextualSpacing/>
    </w:pPr>
  </w:style>
  <w:style w:type="paragraph" w:styleId="a6">
    <w:name w:val="Balloon Text"/>
    <w:basedOn w:val="a"/>
    <w:link w:val="a7"/>
    <w:uiPriority w:val="99"/>
    <w:semiHidden/>
    <w:unhideWhenUsed/>
    <w:rsid w:val="002B1C8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B1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1</Pages>
  <Words>2338</Words>
  <Characters>13331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Witalij</dc:creator>
  <cp:keywords/>
  <dc:description/>
  <cp:lastModifiedBy>Admin</cp:lastModifiedBy>
  <cp:revision>38</cp:revision>
  <cp:lastPrinted>2018-01-24T06:23:00Z</cp:lastPrinted>
  <dcterms:created xsi:type="dcterms:W3CDTF">2016-01-21T12:23:00Z</dcterms:created>
  <dcterms:modified xsi:type="dcterms:W3CDTF">2018-02-21T12:27:00Z</dcterms:modified>
</cp:coreProperties>
</file>