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C6" w:rsidRPr="005A3590" w:rsidRDefault="00F016C6" w:rsidP="00ED1BD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A3590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  <w:r w:rsidRPr="005A3590">
        <w:rPr>
          <w:rFonts w:ascii="Times New Roman" w:hAnsi="Times New Roman"/>
          <w:b/>
          <w:sz w:val="28"/>
          <w:szCs w:val="28"/>
        </w:rPr>
        <w:br/>
        <w:t>ТРОИЦКОГО СЕЛЬСКОГО ПОСЕЛЕНИЯ</w:t>
      </w:r>
      <w:r w:rsidRPr="005A3590">
        <w:rPr>
          <w:rFonts w:ascii="Times New Roman" w:hAnsi="Times New Roman"/>
          <w:b/>
          <w:sz w:val="28"/>
          <w:szCs w:val="28"/>
        </w:rPr>
        <w:br/>
        <w:t>НОВОХОПЕРСКОГО МУНИЦИПАЛЬНОГО РАЙОНА</w:t>
      </w:r>
      <w:r w:rsidRPr="005A3590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F016C6" w:rsidRPr="005A3590" w:rsidRDefault="00F016C6" w:rsidP="00ED1BD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016C6" w:rsidRPr="005A3590" w:rsidRDefault="00F016C6" w:rsidP="005A3590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590">
        <w:rPr>
          <w:rFonts w:ascii="Times New Roman" w:hAnsi="Times New Roman"/>
          <w:b/>
          <w:sz w:val="28"/>
          <w:szCs w:val="28"/>
        </w:rPr>
        <w:t>РЕШЕНИЕ</w:t>
      </w:r>
    </w:p>
    <w:p w:rsidR="00F016C6" w:rsidRPr="005A3590" w:rsidRDefault="00F016C6" w:rsidP="00ED1BDE">
      <w:pPr>
        <w:pStyle w:val="NoSpacing"/>
        <w:rPr>
          <w:rFonts w:ascii="Times New Roman" w:hAnsi="Times New Roman"/>
          <w:sz w:val="28"/>
          <w:szCs w:val="28"/>
          <w:u w:val="single"/>
        </w:rPr>
      </w:pPr>
    </w:p>
    <w:p w:rsidR="00F016C6" w:rsidRPr="005A3590" w:rsidRDefault="00F016C6" w:rsidP="00ED1BDE">
      <w:pPr>
        <w:pStyle w:val="NoSpacing"/>
        <w:rPr>
          <w:rFonts w:ascii="Times New Roman" w:hAnsi="Times New Roman"/>
          <w:sz w:val="28"/>
          <w:szCs w:val="28"/>
        </w:rPr>
      </w:pPr>
      <w:r w:rsidRPr="005A3590">
        <w:rPr>
          <w:rFonts w:ascii="Times New Roman" w:hAnsi="Times New Roman"/>
          <w:sz w:val="28"/>
          <w:szCs w:val="28"/>
          <w:u w:val="single"/>
        </w:rPr>
        <w:t>« 28 » марта 2019года</w:t>
      </w:r>
      <w:r w:rsidRPr="005A3590">
        <w:rPr>
          <w:rFonts w:ascii="Times New Roman" w:hAnsi="Times New Roman"/>
          <w:sz w:val="28"/>
          <w:szCs w:val="28"/>
        </w:rPr>
        <w:t xml:space="preserve">                                 № 60/2</w:t>
      </w:r>
    </w:p>
    <w:p w:rsidR="00F016C6" w:rsidRPr="005A3590" w:rsidRDefault="00F016C6" w:rsidP="00ED1BDE">
      <w:pPr>
        <w:pStyle w:val="NoSpacing"/>
        <w:rPr>
          <w:rFonts w:ascii="Times New Roman" w:hAnsi="Times New Roman"/>
          <w:sz w:val="28"/>
          <w:szCs w:val="28"/>
        </w:rPr>
      </w:pPr>
      <w:r w:rsidRPr="005A3590">
        <w:rPr>
          <w:rFonts w:ascii="Times New Roman" w:hAnsi="Times New Roman"/>
          <w:sz w:val="28"/>
          <w:szCs w:val="28"/>
        </w:rPr>
        <w:t>с. Троицкое</w:t>
      </w:r>
    </w:p>
    <w:p w:rsidR="00F016C6" w:rsidRPr="005A3590" w:rsidRDefault="00F016C6" w:rsidP="00ED1BDE">
      <w:pPr>
        <w:pStyle w:val="NoSpacing"/>
        <w:rPr>
          <w:rFonts w:ascii="Times New Roman" w:hAnsi="Times New Roman"/>
          <w:sz w:val="28"/>
          <w:szCs w:val="28"/>
        </w:rPr>
      </w:pPr>
    </w:p>
    <w:p w:rsidR="00F016C6" w:rsidRPr="005A3590" w:rsidRDefault="00F016C6" w:rsidP="005A3590">
      <w:pPr>
        <w:pStyle w:val="NoSpacing"/>
        <w:outlineLvl w:val="0"/>
        <w:rPr>
          <w:rFonts w:ascii="Times New Roman" w:hAnsi="Times New Roman"/>
          <w:b/>
          <w:sz w:val="28"/>
          <w:szCs w:val="28"/>
        </w:rPr>
      </w:pPr>
      <w:r w:rsidRPr="005A3590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F016C6" w:rsidRPr="005A3590" w:rsidRDefault="00F016C6" w:rsidP="005A3590">
      <w:pPr>
        <w:pStyle w:val="NoSpacing"/>
        <w:outlineLvl w:val="0"/>
        <w:rPr>
          <w:rFonts w:ascii="Times New Roman" w:hAnsi="Times New Roman"/>
          <w:b/>
          <w:sz w:val="28"/>
          <w:szCs w:val="28"/>
        </w:rPr>
      </w:pPr>
      <w:r w:rsidRPr="005A3590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F016C6" w:rsidRPr="005A3590" w:rsidRDefault="00F016C6" w:rsidP="005A3590">
      <w:pPr>
        <w:pStyle w:val="NoSpacing"/>
        <w:outlineLvl w:val="0"/>
        <w:rPr>
          <w:rFonts w:ascii="Times New Roman" w:hAnsi="Times New Roman"/>
          <w:b/>
          <w:sz w:val="28"/>
          <w:szCs w:val="28"/>
        </w:rPr>
      </w:pPr>
      <w:r w:rsidRPr="005A3590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</w:p>
    <w:p w:rsidR="00F016C6" w:rsidRPr="005A3590" w:rsidRDefault="00F016C6" w:rsidP="00ED1BDE">
      <w:pPr>
        <w:pStyle w:val="NoSpacing"/>
        <w:rPr>
          <w:rFonts w:ascii="Times New Roman" w:hAnsi="Times New Roman"/>
          <w:b/>
          <w:sz w:val="28"/>
          <w:szCs w:val="28"/>
        </w:rPr>
      </w:pPr>
      <w:r w:rsidRPr="005A3590">
        <w:rPr>
          <w:rFonts w:ascii="Times New Roman" w:hAnsi="Times New Roman"/>
          <w:b/>
          <w:sz w:val="28"/>
          <w:szCs w:val="28"/>
        </w:rPr>
        <w:t xml:space="preserve">№ 84/2 от 18.11.2014 года «О налоге </w:t>
      </w:r>
    </w:p>
    <w:p w:rsidR="00F016C6" w:rsidRPr="005A3590" w:rsidRDefault="00F016C6" w:rsidP="00ED1BDE">
      <w:pPr>
        <w:pStyle w:val="NoSpacing"/>
        <w:rPr>
          <w:rFonts w:ascii="Times New Roman" w:hAnsi="Times New Roman"/>
          <w:b/>
          <w:sz w:val="28"/>
          <w:szCs w:val="28"/>
        </w:rPr>
      </w:pPr>
      <w:r w:rsidRPr="005A3590">
        <w:rPr>
          <w:rFonts w:ascii="Times New Roman" w:hAnsi="Times New Roman"/>
          <w:b/>
          <w:sz w:val="28"/>
          <w:szCs w:val="28"/>
        </w:rPr>
        <w:t>на имущество физических лиц</w:t>
      </w:r>
    </w:p>
    <w:p w:rsidR="00F016C6" w:rsidRPr="005A3590" w:rsidRDefault="00F016C6" w:rsidP="00ED1BDE">
      <w:pPr>
        <w:pStyle w:val="NoSpacing"/>
        <w:rPr>
          <w:rFonts w:ascii="Times New Roman" w:hAnsi="Times New Roman"/>
          <w:b/>
          <w:sz w:val="28"/>
          <w:szCs w:val="28"/>
        </w:rPr>
      </w:pPr>
      <w:r w:rsidRPr="005A3590">
        <w:rPr>
          <w:rFonts w:ascii="Times New Roman" w:hAnsi="Times New Roman"/>
          <w:b/>
          <w:sz w:val="28"/>
          <w:szCs w:val="28"/>
        </w:rPr>
        <w:t>на территории Троицкого сельского</w:t>
      </w:r>
    </w:p>
    <w:p w:rsidR="00F016C6" w:rsidRPr="005A3590" w:rsidRDefault="00F016C6" w:rsidP="00ED1BDE">
      <w:pPr>
        <w:pStyle w:val="NoSpacing"/>
        <w:rPr>
          <w:rFonts w:ascii="Times New Roman" w:hAnsi="Times New Roman"/>
          <w:b/>
          <w:sz w:val="28"/>
          <w:szCs w:val="28"/>
        </w:rPr>
      </w:pPr>
      <w:r w:rsidRPr="005A3590">
        <w:rPr>
          <w:rFonts w:ascii="Times New Roman" w:hAnsi="Times New Roman"/>
          <w:b/>
          <w:sz w:val="28"/>
          <w:szCs w:val="28"/>
        </w:rPr>
        <w:t xml:space="preserve">поселения Новохоперского </w:t>
      </w:r>
    </w:p>
    <w:p w:rsidR="00F016C6" w:rsidRPr="005A3590" w:rsidRDefault="00F016C6" w:rsidP="00ED1BDE">
      <w:pPr>
        <w:pStyle w:val="NoSpacing"/>
        <w:rPr>
          <w:rFonts w:ascii="Times New Roman" w:hAnsi="Times New Roman"/>
          <w:b/>
          <w:sz w:val="28"/>
          <w:szCs w:val="28"/>
        </w:rPr>
      </w:pPr>
      <w:r w:rsidRPr="005A3590">
        <w:rPr>
          <w:rFonts w:ascii="Times New Roman" w:hAnsi="Times New Roman"/>
          <w:b/>
          <w:sz w:val="28"/>
          <w:szCs w:val="28"/>
        </w:rPr>
        <w:t>муниципального района»</w:t>
      </w:r>
    </w:p>
    <w:p w:rsidR="00F016C6" w:rsidRPr="005A3590" w:rsidRDefault="00F016C6" w:rsidP="00ED1BD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016C6" w:rsidRPr="005A3590" w:rsidRDefault="00F016C6" w:rsidP="00ED1BD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A3590">
        <w:rPr>
          <w:rFonts w:ascii="Times New Roman" w:hAnsi="Times New Roman"/>
          <w:sz w:val="28"/>
          <w:szCs w:val="28"/>
        </w:rPr>
        <w:t xml:space="preserve">          В соответствии со статьей 406 части 2 Налогового кодекса РФ, Уставом Троицкого сельского поселения, Совет народных депутатов Троицкого сельского поселения Новохоперского муниципального района Воронежской области</w:t>
      </w:r>
    </w:p>
    <w:p w:rsidR="00F016C6" w:rsidRPr="005A3590" w:rsidRDefault="00F016C6" w:rsidP="00ED1BD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16C6" w:rsidRPr="005A3590" w:rsidRDefault="00F016C6" w:rsidP="005A3590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590">
        <w:rPr>
          <w:rFonts w:ascii="Times New Roman" w:hAnsi="Times New Roman"/>
          <w:b/>
          <w:sz w:val="28"/>
          <w:szCs w:val="28"/>
        </w:rPr>
        <w:t>РЕШИЛ:</w:t>
      </w:r>
    </w:p>
    <w:p w:rsidR="00F016C6" w:rsidRPr="005A3590" w:rsidRDefault="00F016C6" w:rsidP="00ED1BD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016C6" w:rsidRPr="005A3590" w:rsidRDefault="00F016C6" w:rsidP="002E26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A3590">
        <w:rPr>
          <w:rFonts w:ascii="Times New Roman" w:hAnsi="Times New Roman"/>
          <w:sz w:val="28"/>
          <w:szCs w:val="28"/>
        </w:rPr>
        <w:t xml:space="preserve">         1. В решении Совета народных депутатов Троицкого сельского поселения № 84/2 от 18.11.2014 года «О налоге на имущество физических лиц на территории Троицкого сельского поселения Новохоперского муниципального района» пункт 2 изложить в следующей редакции:</w:t>
      </w:r>
    </w:p>
    <w:p w:rsidR="00F016C6" w:rsidRPr="005A3590" w:rsidRDefault="00F016C6" w:rsidP="002E266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16C6" w:rsidRPr="005A3590" w:rsidRDefault="00F016C6" w:rsidP="002E26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A3590">
        <w:rPr>
          <w:rFonts w:ascii="Times New Roman" w:hAnsi="Times New Roman"/>
          <w:sz w:val="28"/>
          <w:szCs w:val="28"/>
        </w:rPr>
        <w:t xml:space="preserve"> «2. «Налоговая база в отношении объектов налогообложения, перечисленных в статье 401 Налогового кодекса Российской Федерации, определяется исходя из кадастровой стоимости.</w:t>
      </w:r>
    </w:p>
    <w:p w:rsidR="00F016C6" w:rsidRPr="005A3590" w:rsidRDefault="00F016C6" w:rsidP="002E2667">
      <w:pPr>
        <w:jc w:val="both"/>
        <w:rPr>
          <w:sz w:val="28"/>
          <w:szCs w:val="28"/>
        </w:rPr>
      </w:pPr>
      <w:r w:rsidRPr="005A3590">
        <w:rPr>
          <w:sz w:val="28"/>
          <w:szCs w:val="28"/>
        </w:rPr>
        <w:t xml:space="preserve">       Определить ставки налога на имущество физических лиц в следующих размерах:</w:t>
      </w:r>
    </w:p>
    <w:p w:rsidR="00F016C6" w:rsidRPr="005A3590" w:rsidRDefault="00F016C6" w:rsidP="004F337F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5A3590">
        <w:rPr>
          <w:bCs/>
          <w:sz w:val="28"/>
          <w:szCs w:val="28"/>
        </w:rPr>
        <w:t>0,1 процента в отношении:</w:t>
      </w:r>
    </w:p>
    <w:p w:rsidR="00F016C6" w:rsidRPr="005A3590" w:rsidRDefault="00F016C6" w:rsidP="004F337F">
      <w:pPr>
        <w:pStyle w:val="ListParagraph"/>
        <w:ind w:left="960"/>
        <w:jc w:val="both"/>
        <w:rPr>
          <w:bCs/>
          <w:sz w:val="28"/>
          <w:szCs w:val="28"/>
        </w:rPr>
      </w:pPr>
    </w:p>
    <w:p w:rsidR="00F016C6" w:rsidRPr="005A3590" w:rsidRDefault="00F016C6" w:rsidP="004F337F">
      <w:pPr>
        <w:rPr>
          <w:sz w:val="28"/>
          <w:szCs w:val="28"/>
        </w:rPr>
      </w:pPr>
      <w:r w:rsidRPr="005A3590">
        <w:rPr>
          <w:sz w:val="28"/>
          <w:szCs w:val="28"/>
        </w:rPr>
        <w:t xml:space="preserve">       жилых домов, частей жилых домов, квартир, частей квартир, комнат;</w:t>
      </w:r>
    </w:p>
    <w:p w:rsidR="00F016C6" w:rsidRPr="005A3590" w:rsidRDefault="00F016C6" w:rsidP="004F337F">
      <w:pPr>
        <w:rPr>
          <w:sz w:val="28"/>
          <w:szCs w:val="28"/>
        </w:rPr>
      </w:pPr>
      <w:r w:rsidRPr="005A3590">
        <w:rPr>
          <w:sz w:val="28"/>
          <w:szCs w:val="28"/>
        </w:rPr>
        <w:t xml:space="preserve">       </w:t>
      </w:r>
    </w:p>
    <w:p w:rsidR="00F016C6" w:rsidRPr="005A3590" w:rsidRDefault="00F016C6" w:rsidP="004F337F">
      <w:pPr>
        <w:rPr>
          <w:bCs/>
          <w:sz w:val="28"/>
          <w:szCs w:val="28"/>
        </w:rPr>
      </w:pPr>
      <w:r w:rsidRPr="005A3590">
        <w:rPr>
          <w:sz w:val="28"/>
          <w:szCs w:val="28"/>
        </w:rPr>
        <w:t xml:space="preserve">       </w:t>
      </w:r>
      <w:r w:rsidRPr="005A3590">
        <w:rPr>
          <w:bCs/>
          <w:sz w:val="28"/>
          <w:szCs w:val="28"/>
        </w:rPr>
        <w:t>объектов незавершенного строительства в случае, если проектируемым назначением таких  объектов является жилой дом;</w:t>
      </w:r>
    </w:p>
    <w:p w:rsidR="00F016C6" w:rsidRPr="005A3590" w:rsidRDefault="00F016C6" w:rsidP="004F337F">
      <w:pPr>
        <w:rPr>
          <w:bCs/>
          <w:sz w:val="28"/>
          <w:szCs w:val="28"/>
        </w:rPr>
      </w:pPr>
    </w:p>
    <w:p w:rsidR="00F016C6" w:rsidRPr="005A3590" w:rsidRDefault="00F016C6" w:rsidP="004F337F">
      <w:pPr>
        <w:rPr>
          <w:bCs/>
          <w:sz w:val="28"/>
          <w:szCs w:val="28"/>
        </w:rPr>
      </w:pPr>
      <w:r w:rsidRPr="005A3590">
        <w:rPr>
          <w:bCs/>
          <w:sz w:val="28"/>
          <w:szCs w:val="28"/>
        </w:rPr>
        <w:t xml:space="preserve">       единых недвижимых комплексов, в состав которых входит хотя бы один жилой дом;</w:t>
      </w:r>
    </w:p>
    <w:p w:rsidR="00F016C6" w:rsidRPr="005A3590" w:rsidRDefault="00F016C6" w:rsidP="002E2667">
      <w:pPr>
        <w:spacing w:before="360"/>
        <w:ind w:firstLine="540"/>
        <w:jc w:val="both"/>
        <w:rPr>
          <w:bCs/>
          <w:sz w:val="28"/>
          <w:szCs w:val="28"/>
        </w:rPr>
      </w:pPr>
      <w:r w:rsidRPr="005A3590">
        <w:rPr>
          <w:bCs/>
          <w:sz w:val="28"/>
          <w:szCs w:val="28"/>
        </w:rPr>
        <w:t xml:space="preserve">гаражей и машино-мест, в том числе расположенных в объектах налогообложения, указанных в </w:t>
      </w:r>
      <w:hyperlink w:anchor="Par14" w:history="1">
        <w:r w:rsidRPr="005A3590">
          <w:rPr>
            <w:bCs/>
            <w:sz w:val="28"/>
            <w:szCs w:val="28"/>
          </w:rPr>
          <w:t>подпункте 2</w:t>
        </w:r>
      </w:hyperlink>
      <w:r w:rsidRPr="005A3590">
        <w:rPr>
          <w:bCs/>
          <w:sz w:val="28"/>
          <w:szCs w:val="28"/>
        </w:rPr>
        <w:t xml:space="preserve"> настоящего пункта;</w:t>
      </w:r>
    </w:p>
    <w:p w:rsidR="00F016C6" w:rsidRPr="005A3590" w:rsidRDefault="00F016C6" w:rsidP="002E2667">
      <w:pPr>
        <w:spacing w:before="280"/>
        <w:ind w:firstLine="540"/>
        <w:jc w:val="both"/>
        <w:rPr>
          <w:bCs/>
          <w:sz w:val="28"/>
          <w:szCs w:val="28"/>
        </w:rPr>
      </w:pPr>
      <w:r w:rsidRPr="005A3590">
        <w:rPr>
          <w:bCs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016C6" w:rsidRPr="005A3590" w:rsidRDefault="00F016C6" w:rsidP="002E2667">
      <w:pPr>
        <w:spacing w:before="280"/>
        <w:ind w:firstLine="540"/>
        <w:jc w:val="both"/>
        <w:rPr>
          <w:bCs/>
          <w:sz w:val="28"/>
          <w:szCs w:val="28"/>
        </w:rPr>
      </w:pPr>
      <w:bookmarkStart w:id="0" w:name="Par14"/>
      <w:bookmarkEnd w:id="0"/>
      <w:r w:rsidRPr="005A3590">
        <w:rPr>
          <w:bCs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5" w:history="1">
        <w:r w:rsidRPr="005A3590">
          <w:rPr>
            <w:bCs/>
            <w:sz w:val="28"/>
            <w:szCs w:val="28"/>
          </w:rPr>
          <w:t>пунктом 7 статьи 378.2</w:t>
        </w:r>
      </w:hyperlink>
      <w:r w:rsidRPr="005A3590">
        <w:rPr>
          <w:bCs/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6" w:history="1">
        <w:r w:rsidRPr="005A3590">
          <w:rPr>
            <w:bCs/>
            <w:sz w:val="28"/>
            <w:szCs w:val="28"/>
          </w:rPr>
          <w:t>абзацем вторым пункта 10 статьи 378.2</w:t>
        </w:r>
      </w:hyperlink>
      <w:r w:rsidRPr="005A3590">
        <w:rPr>
          <w:bCs/>
          <w:sz w:val="28"/>
          <w:szCs w:val="28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F016C6" w:rsidRPr="005A3590" w:rsidRDefault="00F016C6" w:rsidP="002E26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A3590">
        <w:rPr>
          <w:rFonts w:ascii="Times New Roman" w:hAnsi="Times New Roman"/>
          <w:bCs/>
          <w:sz w:val="28"/>
          <w:szCs w:val="28"/>
        </w:rPr>
        <w:t xml:space="preserve">         3) 0,5 процента в отношении прочих объектов налогообложения</w:t>
      </w:r>
      <w:r w:rsidRPr="005A3590">
        <w:rPr>
          <w:rFonts w:ascii="Times New Roman" w:hAnsi="Times New Roman"/>
          <w:sz w:val="28"/>
          <w:szCs w:val="28"/>
        </w:rPr>
        <w:t>».</w:t>
      </w:r>
    </w:p>
    <w:p w:rsidR="00F016C6" w:rsidRPr="005A3590" w:rsidRDefault="00F016C6" w:rsidP="00ED1BD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A3590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в газете «Вести».</w:t>
      </w:r>
    </w:p>
    <w:p w:rsidR="00F016C6" w:rsidRPr="005A3590" w:rsidRDefault="00F016C6" w:rsidP="00ED1BD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A3590">
        <w:rPr>
          <w:rFonts w:ascii="Times New Roman" w:hAnsi="Times New Roman"/>
          <w:sz w:val="28"/>
          <w:szCs w:val="28"/>
        </w:rPr>
        <w:t>3. Решение распространяется на правоотношения, возникшие с 1 января 2019 года.</w:t>
      </w:r>
    </w:p>
    <w:p w:rsidR="00F016C6" w:rsidRPr="005A3590" w:rsidRDefault="00F016C6" w:rsidP="00ED1BD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A3590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Троицкого сельского поселения В.В.Лабыкину.</w:t>
      </w:r>
    </w:p>
    <w:p w:rsidR="00F016C6" w:rsidRPr="005A3590" w:rsidRDefault="00F016C6" w:rsidP="00ED1BD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16C6" w:rsidRPr="005A3590" w:rsidRDefault="00F016C6" w:rsidP="00ED1BDE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F016C6" w:rsidRPr="005A3590" w:rsidRDefault="00F016C6" w:rsidP="00ED1BD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16C6" w:rsidRPr="005A3590" w:rsidRDefault="00F016C6" w:rsidP="005A3590">
      <w:pPr>
        <w:pStyle w:val="NoSpacing"/>
        <w:rPr>
          <w:rFonts w:ascii="Times New Roman" w:hAnsi="Times New Roman"/>
          <w:sz w:val="28"/>
          <w:szCs w:val="28"/>
        </w:rPr>
      </w:pPr>
      <w:r w:rsidRPr="005A3590">
        <w:rPr>
          <w:rFonts w:ascii="Times New Roman" w:hAnsi="Times New Roman"/>
          <w:sz w:val="28"/>
          <w:szCs w:val="28"/>
        </w:rPr>
        <w:t>Глава Троицкого сельского поселения                        В.В.Лабыкина.</w:t>
      </w:r>
    </w:p>
    <w:sectPr w:rsidR="00F016C6" w:rsidRPr="005A3590" w:rsidSect="000776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5B75"/>
    <w:multiLevelType w:val="hybridMultilevel"/>
    <w:tmpl w:val="82BE303E"/>
    <w:lvl w:ilvl="0" w:tplc="093EF876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7D0B7036"/>
    <w:multiLevelType w:val="hybridMultilevel"/>
    <w:tmpl w:val="BC384834"/>
    <w:lvl w:ilvl="0" w:tplc="A134C8B8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F1C"/>
    <w:rsid w:val="000776DF"/>
    <w:rsid w:val="000B2193"/>
    <w:rsid w:val="00191FB8"/>
    <w:rsid w:val="002E2667"/>
    <w:rsid w:val="00315F1C"/>
    <w:rsid w:val="00456785"/>
    <w:rsid w:val="004B09FD"/>
    <w:rsid w:val="004F337F"/>
    <w:rsid w:val="00524326"/>
    <w:rsid w:val="005A3590"/>
    <w:rsid w:val="007659F5"/>
    <w:rsid w:val="00A664C9"/>
    <w:rsid w:val="00AC645D"/>
    <w:rsid w:val="00AD0C9A"/>
    <w:rsid w:val="00B23C00"/>
    <w:rsid w:val="00BF5DB4"/>
    <w:rsid w:val="00C450BB"/>
    <w:rsid w:val="00D6106B"/>
    <w:rsid w:val="00ED1BDE"/>
    <w:rsid w:val="00F016C6"/>
    <w:rsid w:val="00F5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6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1BDE"/>
    <w:rPr>
      <w:lang w:eastAsia="en-US"/>
    </w:rPr>
  </w:style>
  <w:style w:type="paragraph" w:customStyle="1" w:styleId="ConsPlusNormal">
    <w:name w:val="ConsPlusNormal"/>
    <w:uiPriority w:val="99"/>
    <w:rsid w:val="002E26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E266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5A35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47D1"/>
    <w:rPr>
      <w:rFonts w:ascii="Times New Roman" w:hAnsi="Times New Roman"/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5A3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D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72C13867C2A04CBE7E9FA5B311D42011FA73C8ED11A87395261CB1BAA8D4A74B48E606319367981FAB122CD78A5F999DE070E9963EX2e7M" TargetMode="External"/><Relationship Id="rId5" Type="http://schemas.openxmlformats.org/officeDocument/2006/relationships/hyperlink" Target="consultantplus://offline/ref=3572C13867C2A04CBE7E9FA5B311D42011FA73C8ED11A87395261CB1BAA8D4A74B48E60634946A981FAB122CD78A5F999DE070E9963EX2e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455</Words>
  <Characters>2597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2019-03-29T12:33:00Z</cp:lastPrinted>
  <dcterms:created xsi:type="dcterms:W3CDTF">2017-05-18T05:20:00Z</dcterms:created>
  <dcterms:modified xsi:type="dcterms:W3CDTF">2019-03-29T12:34:00Z</dcterms:modified>
</cp:coreProperties>
</file>